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B8F5" w14:textId="77777777" w:rsidR="00825822" w:rsidRDefault="00825822" w:rsidP="00825822">
      <w:pPr>
        <w:pStyle w:val="Title"/>
        <w:rPr>
          <w:b/>
          <w:sz w:val="28"/>
        </w:rPr>
      </w:pPr>
      <w:r>
        <w:rPr>
          <w:b/>
          <w:sz w:val="28"/>
        </w:rPr>
        <w:t>Course Syllabus</w:t>
      </w:r>
    </w:p>
    <w:p w14:paraId="38CB998C" w14:textId="77777777" w:rsidR="00E8320E" w:rsidRDefault="00622692" w:rsidP="00825822">
      <w:pPr>
        <w:jc w:val="center"/>
        <w:rPr>
          <w:b/>
          <w:sz w:val="28"/>
        </w:rPr>
      </w:pPr>
      <w:r>
        <w:rPr>
          <w:b/>
          <w:sz w:val="28"/>
        </w:rPr>
        <w:t>Finance 300</w:t>
      </w:r>
      <w:r w:rsidR="00825822">
        <w:rPr>
          <w:b/>
          <w:sz w:val="28"/>
        </w:rPr>
        <w:t>0</w:t>
      </w:r>
    </w:p>
    <w:p w14:paraId="75CE6427" w14:textId="77777777" w:rsidR="00825822" w:rsidRDefault="00E8320E" w:rsidP="00825822">
      <w:pPr>
        <w:jc w:val="center"/>
        <w:rPr>
          <w:b/>
          <w:sz w:val="28"/>
        </w:rPr>
      </w:pPr>
      <w:r>
        <w:rPr>
          <w:b/>
          <w:sz w:val="28"/>
        </w:rPr>
        <w:t>Personal Finance</w:t>
      </w:r>
    </w:p>
    <w:p w14:paraId="09E51346" w14:textId="49C4409A" w:rsidR="00825822" w:rsidRPr="002D3059" w:rsidRDefault="00537E37" w:rsidP="00825822">
      <w:pPr>
        <w:jc w:val="center"/>
        <w:rPr>
          <w:b/>
          <w:sz w:val="28"/>
        </w:rPr>
      </w:pPr>
      <w:r>
        <w:rPr>
          <w:b/>
          <w:sz w:val="28"/>
        </w:rPr>
        <w:t>Summer 202</w:t>
      </w:r>
      <w:r w:rsidR="00EB3AD3">
        <w:rPr>
          <w:b/>
          <w:sz w:val="28"/>
        </w:rPr>
        <w:t>4</w:t>
      </w:r>
    </w:p>
    <w:p w14:paraId="34211582" w14:textId="77777777" w:rsidR="005B015B" w:rsidRDefault="005B015B" w:rsidP="005B015B"/>
    <w:p w14:paraId="7442F517" w14:textId="77777777" w:rsidR="005B015B" w:rsidRDefault="005B015B" w:rsidP="005B015B">
      <w:pPr>
        <w:pStyle w:val="Heading1"/>
      </w:pPr>
      <w:r>
        <w:rPr>
          <w:b/>
        </w:rPr>
        <w:t>Professor</w:t>
      </w:r>
      <w:r>
        <w:tab/>
      </w:r>
      <w:r>
        <w:tab/>
        <w:t>Bill Reese</w:t>
      </w:r>
    </w:p>
    <w:p w14:paraId="47C15D87" w14:textId="77777777" w:rsidR="005B015B" w:rsidRDefault="005B015B" w:rsidP="005B015B">
      <w:pPr>
        <w:rPr>
          <w:sz w:val="24"/>
        </w:rPr>
      </w:pPr>
    </w:p>
    <w:p w14:paraId="602DECB7" w14:textId="77777777" w:rsidR="005B015B" w:rsidRDefault="005B015B" w:rsidP="005B015B">
      <w:pPr>
        <w:rPr>
          <w:sz w:val="24"/>
        </w:rPr>
      </w:pPr>
      <w:r>
        <w:rPr>
          <w:sz w:val="24"/>
        </w:rPr>
        <w:tab/>
      </w:r>
      <w:r>
        <w:rPr>
          <w:sz w:val="24"/>
        </w:rPr>
        <w:tab/>
      </w:r>
      <w:r>
        <w:rPr>
          <w:sz w:val="24"/>
        </w:rPr>
        <w:tab/>
        <w:t>Office: Room 604</w:t>
      </w:r>
    </w:p>
    <w:p w14:paraId="5CDF1F2A" w14:textId="77777777" w:rsidR="005B015B" w:rsidRDefault="005B015B" w:rsidP="005B015B">
      <w:pPr>
        <w:rPr>
          <w:sz w:val="24"/>
        </w:rPr>
      </w:pPr>
      <w:r>
        <w:rPr>
          <w:sz w:val="24"/>
        </w:rPr>
        <w:tab/>
      </w:r>
      <w:r>
        <w:rPr>
          <w:sz w:val="24"/>
        </w:rPr>
        <w:tab/>
      </w:r>
      <w:r>
        <w:rPr>
          <w:sz w:val="24"/>
        </w:rPr>
        <w:tab/>
        <w:t>Office Phone: 865-5465</w:t>
      </w:r>
    </w:p>
    <w:p w14:paraId="76BB83AB" w14:textId="77777777" w:rsidR="005B015B" w:rsidRDefault="005B015B" w:rsidP="005B015B">
      <w:pPr>
        <w:rPr>
          <w:sz w:val="24"/>
        </w:rPr>
      </w:pPr>
      <w:r>
        <w:rPr>
          <w:sz w:val="24"/>
        </w:rPr>
        <w:tab/>
      </w:r>
      <w:r>
        <w:rPr>
          <w:sz w:val="24"/>
        </w:rPr>
        <w:tab/>
      </w:r>
      <w:r>
        <w:rPr>
          <w:sz w:val="24"/>
        </w:rPr>
        <w:tab/>
        <w:t>E-mail: wreese@tulane.edu</w:t>
      </w:r>
    </w:p>
    <w:p w14:paraId="12B7292A" w14:textId="77777777" w:rsidR="005B015B" w:rsidRDefault="005B015B" w:rsidP="005B015B">
      <w:pPr>
        <w:rPr>
          <w:sz w:val="24"/>
        </w:rPr>
      </w:pPr>
      <w:r>
        <w:rPr>
          <w:sz w:val="24"/>
        </w:rPr>
        <w:tab/>
      </w:r>
      <w:r>
        <w:rPr>
          <w:sz w:val="24"/>
        </w:rPr>
        <w:tab/>
      </w:r>
      <w:r>
        <w:rPr>
          <w:sz w:val="24"/>
        </w:rPr>
        <w:tab/>
        <w:t>Office Hours: by appointment</w:t>
      </w:r>
    </w:p>
    <w:p w14:paraId="17B2F56B" w14:textId="77777777" w:rsidR="005B015B" w:rsidRDefault="005B015B" w:rsidP="005B015B">
      <w:pPr>
        <w:rPr>
          <w:sz w:val="24"/>
        </w:rPr>
      </w:pPr>
    </w:p>
    <w:p w14:paraId="477DD673" w14:textId="77777777" w:rsidR="005B015B" w:rsidRDefault="005B015B" w:rsidP="005B015B">
      <w:pPr>
        <w:rPr>
          <w:sz w:val="24"/>
        </w:rPr>
      </w:pPr>
      <w:r>
        <w:rPr>
          <w:b/>
          <w:sz w:val="24"/>
        </w:rPr>
        <w:t>Course Material</w:t>
      </w:r>
      <w:r>
        <w:rPr>
          <w:sz w:val="24"/>
        </w:rPr>
        <w:tab/>
      </w:r>
      <w:r w:rsidR="00622692">
        <w:rPr>
          <w:sz w:val="24"/>
        </w:rPr>
        <w:t>No Textbook – all materials are available on class website:</w:t>
      </w:r>
    </w:p>
    <w:p w14:paraId="4198C5AE" w14:textId="77777777" w:rsidR="0002151D" w:rsidRDefault="005B015B" w:rsidP="005B015B">
      <w:pPr>
        <w:rPr>
          <w:sz w:val="24"/>
        </w:rPr>
      </w:pPr>
      <w:r>
        <w:rPr>
          <w:sz w:val="24"/>
        </w:rPr>
        <w:tab/>
      </w:r>
      <w:r>
        <w:rPr>
          <w:sz w:val="24"/>
        </w:rPr>
        <w:tab/>
      </w:r>
    </w:p>
    <w:p w14:paraId="1CE47E21" w14:textId="77777777" w:rsidR="005B015B" w:rsidRDefault="005B015B" w:rsidP="005B015B">
      <w:pPr>
        <w:rPr>
          <w:sz w:val="24"/>
        </w:rPr>
      </w:pPr>
      <w:r>
        <w:rPr>
          <w:sz w:val="24"/>
        </w:rPr>
        <w:tab/>
      </w:r>
      <w:r w:rsidRPr="00CF4B61">
        <w:rPr>
          <w:sz w:val="24"/>
        </w:rPr>
        <w:t xml:space="preserve"> </w:t>
      </w:r>
    </w:p>
    <w:p w14:paraId="04C76A45" w14:textId="77777777" w:rsidR="005B015B" w:rsidRDefault="005B015B" w:rsidP="005B015B">
      <w:pPr>
        <w:rPr>
          <w:sz w:val="24"/>
        </w:rPr>
      </w:pPr>
      <w:r>
        <w:rPr>
          <w:b/>
          <w:sz w:val="24"/>
        </w:rPr>
        <w:t>Prerequisites</w:t>
      </w:r>
      <w:r>
        <w:rPr>
          <w:sz w:val="24"/>
        </w:rPr>
        <w:tab/>
      </w:r>
      <w:r>
        <w:rPr>
          <w:sz w:val="24"/>
        </w:rPr>
        <w:tab/>
        <w:t>None</w:t>
      </w:r>
    </w:p>
    <w:p w14:paraId="714487F8" w14:textId="77777777" w:rsidR="005B015B" w:rsidRDefault="005B015B" w:rsidP="005B015B">
      <w:pPr>
        <w:rPr>
          <w:sz w:val="24"/>
        </w:rPr>
      </w:pPr>
    </w:p>
    <w:p w14:paraId="6D212A0E" w14:textId="77777777" w:rsidR="00132D72" w:rsidRDefault="00132D72" w:rsidP="00132D72">
      <w:pPr>
        <w:rPr>
          <w:sz w:val="24"/>
        </w:rPr>
      </w:pPr>
    </w:p>
    <w:p w14:paraId="2C5749C2" w14:textId="77777777" w:rsidR="0002151D" w:rsidRDefault="0002151D" w:rsidP="00132D72">
      <w:pPr>
        <w:rPr>
          <w:sz w:val="24"/>
        </w:rPr>
      </w:pPr>
    </w:p>
    <w:p w14:paraId="2BB555E5" w14:textId="77777777" w:rsidR="00637528" w:rsidRDefault="00637528" w:rsidP="00637528">
      <w:pPr>
        <w:ind w:left="2160" w:hanging="2160"/>
        <w:rPr>
          <w:sz w:val="24"/>
        </w:rPr>
      </w:pPr>
      <w:r>
        <w:rPr>
          <w:b/>
          <w:sz w:val="24"/>
        </w:rPr>
        <w:t>Description</w:t>
      </w:r>
      <w:r>
        <w:rPr>
          <w:sz w:val="24"/>
        </w:rPr>
        <w:tab/>
        <w:t>This co</w:t>
      </w:r>
      <w:r w:rsidR="005B015B">
        <w:rPr>
          <w:sz w:val="24"/>
        </w:rPr>
        <w:t xml:space="preserve">urse is for </w:t>
      </w:r>
      <w:r>
        <w:rPr>
          <w:sz w:val="24"/>
        </w:rPr>
        <w:t xml:space="preserve">students who want to increase their understanding of personal finance concepts. We will focus on the important financial issues that affect each of us such as investments, taxes, insurance, inflation, mortgages, and credit. Additionally, this course will help students to understand basic financial and economic concepts that will likely be discussed at work and in the media. By the end of the semester, students will be financially literate, with the knowledge, </w:t>
      </w:r>
      <w:proofErr w:type="gramStart"/>
      <w:r>
        <w:rPr>
          <w:sz w:val="24"/>
        </w:rPr>
        <w:t>skills</w:t>
      </w:r>
      <w:proofErr w:type="gramEnd"/>
      <w:r>
        <w:rPr>
          <w:sz w:val="24"/>
        </w:rPr>
        <w:t xml:space="preserve"> and confidence to take ch</w:t>
      </w:r>
      <w:r w:rsidR="00B540EB">
        <w:rPr>
          <w:sz w:val="24"/>
        </w:rPr>
        <w:t>a</w:t>
      </w:r>
      <w:r>
        <w:rPr>
          <w:sz w:val="24"/>
        </w:rPr>
        <w:t xml:space="preserve">rge of their financial futures. They will be able to save and invest intelligently, use credit wisely, and understand how our financial system operates.  </w:t>
      </w:r>
    </w:p>
    <w:p w14:paraId="66ACF16E" w14:textId="77777777" w:rsidR="00622692" w:rsidRDefault="00622692" w:rsidP="00637528">
      <w:pPr>
        <w:ind w:left="2160" w:hanging="2160"/>
        <w:rPr>
          <w:sz w:val="24"/>
        </w:rPr>
      </w:pPr>
    </w:p>
    <w:p w14:paraId="13B6EE7E" w14:textId="77777777" w:rsidR="005B015B" w:rsidRDefault="005B015B" w:rsidP="00637528">
      <w:pPr>
        <w:ind w:left="2160" w:hanging="2160"/>
        <w:rPr>
          <w:sz w:val="24"/>
        </w:rPr>
      </w:pPr>
    </w:p>
    <w:p w14:paraId="6BE80FF8" w14:textId="77777777" w:rsidR="0002151D" w:rsidRDefault="0002151D" w:rsidP="00637528">
      <w:pPr>
        <w:ind w:left="2160" w:hanging="2160"/>
        <w:rPr>
          <w:sz w:val="24"/>
        </w:rPr>
      </w:pPr>
    </w:p>
    <w:p w14:paraId="40B97FC6" w14:textId="7EE936CD" w:rsidR="005B015B" w:rsidRDefault="005B015B" w:rsidP="005B015B">
      <w:pPr>
        <w:rPr>
          <w:sz w:val="24"/>
        </w:rPr>
      </w:pPr>
      <w:r>
        <w:rPr>
          <w:b/>
          <w:sz w:val="24"/>
        </w:rPr>
        <w:t>Grading</w:t>
      </w:r>
      <w:r>
        <w:rPr>
          <w:sz w:val="24"/>
        </w:rPr>
        <w:tab/>
      </w:r>
      <w:r>
        <w:rPr>
          <w:sz w:val="24"/>
        </w:rPr>
        <w:tab/>
        <w:t>Final Exam</w:t>
      </w:r>
      <w:r w:rsidR="005934E0">
        <w:rPr>
          <w:sz w:val="24"/>
        </w:rPr>
        <w:t xml:space="preserve"> (in-person)</w:t>
      </w:r>
      <w:r>
        <w:rPr>
          <w:sz w:val="24"/>
        </w:rPr>
        <w:tab/>
      </w:r>
      <w:r>
        <w:rPr>
          <w:sz w:val="24"/>
        </w:rPr>
        <w:tab/>
      </w:r>
      <w:r>
        <w:rPr>
          <w:sz w:val="24"/>
        </w:rPr>
        <w:tab/>
      </w:r>
      <w:r w:rsidR="00E74EDC">
        <w:rPr>
          <w:sz w:val="24"/>
        </w:rPr>
        <w:t>3</w:t>
      </w:r>
      <w:r w:rsidR="00681097">
        <w:rPr>
          <w:sz w:val="24"/>
        </w:rPr>
        <w:t>0</w:t>
      </w:r>
      <w:r>
        <w:rPr>
          <w:sz w:val="24"/>
        </w:rPr>
        <w:t>%</w:t>
      </w:r>
    </w:p>
    <w:p w14:paraId="2767B150" w14:textId="696730CE" w:rsidR="00E74EDC" w:rsidRDefault="00E74EDC" w:rsidP="005B015B">
      <w:pPr>
        <w:rPr>
          <w:sz w:val="24"/>
        </w:rPr>
      </w:pPr>
      <w:r>
        <w:rPr>
          <w:sz w:val="24"/>
        </w:rPr>
        <w:tab/>
      </w:r>
      <w:r>
        <w:rPr>
          <w:sz w:val="24"/>
        </w:rPr>
        <w:tab/>
      </w:r>
      <w:r>
        <w:rPr>
          <w:sz w:val="24"/>
        </w:rPr>
        <w:tab/>
        <w:t>Midterm Exam</w:t>
      </w:r>
      <w:r w:rsidR="005934E0">
        <w:rPr>
          <w:sz w:val="24"/>
        </w:rPr>
        <w:t xml:space="preserve"> (online)</w:t>
      </w:r>
      <w:r>
        <w:rPr>
          <w:sz w:val="24"/>
        </w:rPr>
        <w:tab/>
      </w:r>
      <w:r>
        <w:rPr>
          <w:sz w:val="24"/>
        </w:rPr>
        <w:tab/>
      </w:r>
      <w:r>
        <w:rPr>
          <w:sz w:val="24"/>
        </w:rPr>
        <w:tab/>
        <w:t>20%</w:t>
      </w:r>
    </w:p>
    <w:p w14:paraId="500A107F" w14:textId="77777777" w:rsidR="005B015B" w:rsidRDefault="005B015B" w:rsidP="005B015B">
      <w:pPr>
        <w:rPr>
          <w:sz w:val="24"/>
        </w:rPr>
      </w:pPr>
      <w:r>
        <w:rPr>
          <w:sz w:val="24"/>
        </w:rPr>
        <w:tab/>
      </w:r>
      <w:r>
        <w:rPr>
          <w:sz w:val="24"/>
        </w:rPr>
        <w:tab/>
      </w:r>
      <w:r>
        <w:rPr>
          <w:sz w:val="24"/>
        </w:rPr>
        <w:tab/>
      </w:r>
      <w:r w:rsidR="00681097">
        <w:rPr>
          <w:sz w:val="24"/>
        </w:rPr>
        <w:t xml:space="preserve">WSJ </w:t>
      </w:r>
      <w:r w:rsidR="004444DC">
        <w:rPr>
          <w:sz w:val="24"/>
        </w:rPr>
        <w:t>Assignments</w:t>
      </w:r>
      <w:r w:rsidR="00681097">
        <w:rPr>
          <w:sz w:val="24"/>
        </w:rPr>
        <w:t xml:space="preserve"> (4)</w:t>
      </w:r>
      <w:r>
        <w:rPr>
          <w:sz w:val="24"/>
        </w:rPr>
        <w:tab/>
      </w:r>
      <w:r>
        <w:rPr>
          <w:sz w:val="24"/>
        </w:rPr>
        <w:tab/>
      </w:r>
      <w:r>
        <w:rPr>
          <w:sz w:val="24"/>
        </w:rPr>
        <w:tab/>
      </w:r>
      <w:r>
        <w:rPr>
          <w:sz w:val="24"/>
        </w:rPr>
        <w:tab/>
      </w:r>
      <w:r w:rsidR="00681097">
        <w:rPr>
          <w:sz w:val="24"/>
        </w:rPr>
        <w:t>10</w:t>
      </w:r>
      <w:r>
        <w:rPr>
          <w:sz w:val="24"/>
        </w:rPr>
        <w:t>%</w:t>
      </w:r>
    </w:p>
    <w:p w14:paraId="2D27A816" w14:textId="77777777" w:rsidR="005B015B" w:rsidRDefault="005B015B" w:rsidP="005B015B">
      <w:pPr>
        <w:rPr>
          <w:sz w:val="24"/>
        </w:rPr>
      </w:pPr>
      <w:r>
        <w:rPr>
          <w:sz w:val="24"/>
        </w:rPr>
        <w:tab/>
      </w:r>
      <w:r>
        <w:rPr>
          <w:sz w:val="24"/>
        </w:rPr>
        <w:tab/>
      </w:r>
      <w:r>
        <w:rPr>
          <w:sz w:val="24"/>
        </w:rPr>
        <w:tab/>
        <w:t>Stock-Trak</w:t>
      </w:r>
      <w:r w:rsidR="004444DC">
        <w:rPr>
          <w:sz w:val="24"/>
        </w:rPr>
        <w:t xml:space="preserve"> Report </w:t>
      </w:r>
      <w:r w:rsidR="004444DC">
        <w:rPr>
          <w:sz w:val="24"/>
        </w:rPr>
        <w:tab/>
      </w:r>
      <w:r w:rsidR="004444DC">
        <w:rPr>
          <w:sz w:val="24"/>
        </w:rPr>
        <w:tab/>
      </w:r>
      <w:r>
        <w:rPr>
          <w:sz w:val="24"/>
        </w:rPr>
        <w:tab/>
      </w:r>
      <w:r>
        <w:rPr>
          <w:sz w:val="24"/>
        </w:rPr>
        <w:tab/>
        <w:t>10%</w:t>
      </w:r>
    </w:p>
    <w:p w14:paraId="65682690" w14:textId="77777777" w:rsidR="005B015B" w:rsidRDefault="00681097" w:rsidP="005B015B">
      <w:pPr>
        <w:ind w:left="2160"/>
        <w:rPr>
          <w:sz w:val="24"/>
        </w:rPr>
      </w:pPr>
      <w:r>
        <w:rPr>
          <w:sz w:val="24"/>
        </w:rPr>
        <w:t xml:space="preserve">Budget </w:t>
      </w:r>
      <w:r w:rsidR="004444DC">
        <w:rPr>
          <w:sz w:val="24"/>
        </w:rPr>
        <w:t xml:space="preserve">Assignment    </w:t>
      </w:r>
      <w:r w:rsidR="004444DC">
        <w:rPr>
          <w:sz w:val="24"/>
        </w:rPr>
        <w:tab/>
      </w:r>
      <w:proofErr w:type="gramStart"/>
      <w:r w:rsidR="005B015B">
        <w:rPr>
          <w:sz w:val="24"/>
        </w:rPr>
        <w:tab/>
        <w:t xml:space="preserve">  </w:t>
      </w:r>
      <w:r w:rsidR="005B015B">
        <w:rPr>
          <w:sz w:val="24"/>
        </w:rPr>
        <w:tab/>
      </w:r>
      <w:proofErr w:type="gramEnd"/>
      <w:r w:rsidR="005B015B">
        <w:rPr>
          <w:sz w:val="24"/>
        </w:rPr>
        <w:tab/>
        <w:t xml:space="preserve"> 5% </w:t>
      </w:r>
    </w:p>
    <w:p w14:paraId="679C4298" w14:textId="77777777" w:rsidR="005B015B" w:rsidRDefault="00681097" w:rsidP="005B015B">
      <w:pPr>
        <w:ind w:left="2160"/>
        <w:rPr>
          <w:sz w:val="24"/>
        </w:rPr>
      </w:pPr>
      <w:r>
        <w:rPr>
          <w:sz w:val="24"/>
        </w:rPr>
        <w:t xml:space="preserve">Credit/Debit </w:t>
      </w:r>
      <w:r w:rsidR="004444DC">
        <w:rPr>
          <w:sz w:val="24"/>
        </w:rPr>
        <w:t>Assignment</w:t>
      </w:r>
      <w:proofErr w:type="gramStart"/>
      <w:r w:rsidR="005B015B">
        <w:rPr>
          <w:sz w:val="24"/>
        </w:rPr>
        <w:tab/>
      </w:r>
      <w:r>
        <w:rPr>
          <w:sz w:val="24"/>
        </w:rPr>
        <w:t xml:space="preserve"> </w:t>
      </w:r>
      <w:r w:rsidR="005B015B">
        <w:rPr>
          <w:sz w:val="24"/>
        </w:rPr>
        <w:t xml:space="preserve"> </w:t>
      </w:r>
      <w:r w:rsidR="005B015B">
        <w:rPr>
          <w:sz w:val="24"/>
        </w:rPr>
        <w:tab/>
      </w:r>
      <w:proofErr w:type="gramEnd"/>
      <w:r w:rsidR="005B015B">
        <w:rPr>
          <w:sz w:val="24"/>
        </w:rPr>
        <w:tab/>
        <w:t xml:space="preserve"> 5%</w:t>
      </w:r>
    </w:p>
    <w:p w14:paraId="70B3AAB7" w14:textId="77777777" w:rsidR="005B015B" w:rsidRDefault="005B015B" w:rsidP="005B015B">
      <w:pPr>
        <w:ind w:left="2160"/>
        <w:rPr>
          <w:sz w:val="24"/>
        </w:rPr>
      </w:pPr>
      <w:r>
        <w:rPr>
          <w:sz w:val="24"/>
        </w:rPr>
        <w:t>Am I Diversified?</w:t>
      </w:r>
      <w:r w:rsidR="004444DC">
        <w:rPr>
          <w:sz w:val="24"/>
        </w:rPr>
        <w:t xml:space="preserve"> Assignment</w:t>
      </w:r>
      <w:r w:rsidR="004444DC">
        <w:rPr>
          <w:sz w:val="24"/>
        </w:rPr>
        <w:tab/>
      </w:r>
      <w:r>
        <w:rPr>
          <w:sz w:val="24"/>
        </w:rPr>
        <w:tab/>
        <w:t xml:space="preserve"> 5%</w:t>
      </w:r>
    </w:p>
    <w:p w14:paraId="37A92518" w14:textId="77777777" w:rsidR="005B015B" w:rsidRDefault="00681097" w:rsidP="005B015B">
      <w:pPr>
        <w:ind w:left="2160"/>
        <w:rPr>
          <w:sz w:val="24"/>
        </w:rPr>
      </w:pPr>
      <w:r>
        <w:rPr>
          <w:sz w:val="24"/>
        </w:rPr>
        <w:t xml:space="preserve">Insurance </w:t>
      </w:r>
      <w:r w:rsidR="004444DC">
        <w:rPr>
          <w:sz w:val="24"/>
        </w:rPr>
        <w:t>Assignment</w:t>
      </w:r>
      <w:r>
        <w:rPr>
          <w:sz w:val="24"/>
        </w:rPr>
        <w:tab/>
      </w:r>
      <w:r>
        <w:rPr>
          <w:sz w:val="24"/>
        </w:rPr>
        <w:tab/>
      </w:r>
      <w:r>
        <w:rPr>
          <w:sz w:val="24"/>
        </w:rPr>
        <w:tab/>
      </w:r>
      <w:r w:rsidR="005B015B">
        <w:rPr>
          <w:sz w:val="24"/>
        </w:rPr>
        <w:tab/>
        <w:t xml:space="preserve"> 5%</w:t>
      </w:r>
    </w:p>
    <w:p w14:paraId="6F00D1DF" w14:textId="77777777" w:rsidR="005B015B" w:rsidRDefault="00681097" w:rsidP="005B015B">
      <w:pPr>
        <w:ind w:left="2160"/>
        <w:rPr>
          <w:sz w:val="24"/>
        </w:rPr>
      </w:pPr>
      <w:r>
        <w:rPr>
          <w:sz w:val="24"/>
        </w:rPr>
        <w:t xml:space="preserve">Savings </w:t>
      </w:r>
      <w:r w:rsidR="004444DC">
        <w:rPr>
          <w:sz w:val="24"/>
        </w:rPr>
        <w:t>Plan Assignment</w:t>
      </w:r>
      <w:r w:rsidR="004444DC">
        <w:rPr>
          <w:sz w:val="24"/>
        </w:rPr>
        <w:tab/>
      </w:r>
      <w:r w:rsidR="004444DC">
        <w:rPr>
          <w:sz w:val="24"/>
        </w:rPr>
        <w:tab/>
        <w:t xml:space="preserve"> </w:t>
      </w:r>
      <w:r w:rsidR="005B015B">
        <w:rPr>
          <w:sz w:val="24"/>
        </w:rPr>
        <w:tab/>
        <w:t xml:space="preserve"> 5%</w:t>
      </w:r>
    </w:p>
    <w:p w14:paraId="0D805525" w14:textId="77777777" w:rsidR="005B015B" w:rsidRDefault="00681097" w:rsidP="005B015B">
      <w:pPr>
        <w:ind w:left="2160"/>
        <w:rPr>
          <w:sz w:val="24"/>
        </w:rPr>
      </w:pPr>
      <w:r>
        <w:rPr>
          <w:sz w:val="24"/>
        </w:rPr>
        <w:t>Attendance and Attentiveness</w:t>
      </w:r>
      <w:r>
        <w:rPr>
          <w:sz w:val="24"/>
        </w:rPr>
        <w:tab/>
      </w:r>
      <w:proofErr w:type="gramStart"/>
      <w:r w:rsidR="005B015B">
        <w:rPr>
          <w:sz w:val="24"/>
        </w:rPr>
        <w:tab/>
        <w:t xml:space="preserve">  </w:t>
      </w:r>
      <w:r w:rsidR="005B015B">
        <w:rPr>
          <w:sz w:val="24"/>
        </w:rPr>
        <w:tab/>
      </w:r>
      <w:proofErr w:type="gramEnd"/>
      <w:r w:rsidR="005B015B">
        <w:rPr>
          <w:sz w:val="24"/>
        </w:rPr>
        <w:t xml:space="preserve"> 5%</w:t>
      </w:r>
    </w:p>
    <w:p w14:paraId="0F4F2D1C" w14:textId="77777777" w:rsidR="005B015B" w:rsidRDefault="005B015B" w:rsidP="005B015B">
      <w:pPr>
        <w:rPr>
          <w:sz w:val="24"/>
        </w:rPr>
      </w:pPr>
      <w:r>
        <w:rPr>
          <w:sz w:val="24"/>
        </w:rPr>
        <w:tab/>
      </w:r>
      <w:r>
        <w:rPr>
          <w:sz w:val="24"/>
        </w:rPr>
        <w:tab/>
      </w:r>
      <w:r>
        <w:rPr>
          <w:sz w:val="24"/>
        </w:rPr>
        <w:tab/>
      </w:r>
    </w:p>
    <w:p w14:paraId="6B823547" w14:textId="77777777" w:rsidR="00622692" w:rsidRPr="00E74EDC" w:rsidRDefault="00C15A87" w:rsidP="00C15A87">
      <w:pPr>
        <w:ind w:left="2160"/>
        <w:rPr>
          <w:sz w:val="24"/>
          <w:szCs w:val="24"/>
        </w:rPr>
      </w:pPr>
      <w:r w:rsidRPr="0092657F">
        <w:rPr>
          <w:sz w:val="24"/>
          <w:szCs w:val="24"/>
        </w:rPr>
        <w:t xml:space="preserve">I plan to adhere to the Freeman School grading guidelines which recommend </w:t>
      </w:r>
      <w:r>
        <w:rPr>
          <w:sz w:val="24"/>
          <w:szCs w:val="24"/>
        </w:rPr>
        <w:t>a class-GPA in the range of 3.00 – 3.33</w:t>
      </w:r>
      <w:r w:rsidRPr="0092657F">
        <w:rPr>
          <w:sz w:val="24"/>
          <w:szCs w:val="24"/>
        </w:rPr>
        <w:t xml:space="preserve"> for elective </w:t>
      </w:r>
      <w:r>
        <w:rPr>
          <w:sz w:val="24"/>
          <w:szCs w:val="24"/>
        </w:rPr>
        <w:t>undergraduate</w:t>
      </w:r>
      <w:r w:rsidRPr="0092657F">
        <w:rPr>
          <w:sz w:val="24"/>
          <w:szCs w:val="24"/>
        </w:rPr>
        <w:t xml:space="preserve"> courses.</w:t>
      </w:r>
    </w:p>
    <w:p w14:paraId="7D42E824" w14:textId="77777777" w:rsidR="00637528" w:rsidRDefault="00637528" w:rsidP="00637528">
      <w:pPr>
        <w:ind w:left="2160" w:hanging="2160"/>
        <w:rPr>
          <w:sz w:val="24"/>
        </w:rPr>
      </w:pPr>
      <w:r>
        <w:rPr>
          <w:b/>
          <w:sz w:val="24"/>
        </w:rPr>
        <w:lastRenderedPageBreak/>
        <w:t>Objectives</w:t>
      </w:r>
      <w:r>
        <w:rPr>
          <w:sz w:val="24"/>
        </w:rPr>
        <w:tab/>
        <w:t xml:space="preserve">By the end of this course, students will be able to do the following: </w:t>
      </w:r>
    </w:p>
    <w:p w14:paraId="0AD096F5" w14:textId="77777777" w:rsidR="00637528" w:rsidRDefault="00637528" w:rsidP="00637528">
      <w:pPr>
        <w:numPr>
          <w:ilvl w:val="0"/>
          <w:numId w:val="1"/>
        </w:numPr>
        <w:rPr>
          <w:sz w:val="24"/>
        </w:rPr>
      </w:pPr>
      <w:r>
        <w:rPr>
          <w:sz w:val="24"/>
        </w:rPr>
        <w:t>Set up a personal budget</w:t>
      </w:r>
    </w:p>
    <w:p w14:paraId="365E5EDC" w14:textId="77777777" w:rsidR="00CF4B61" w:rsidRDefault="00CF4B61" w:rsidP="00637528">
      <w:pPr>
        <w:numPr>
          <w:ilvl w:val="0"/>
          <w:numId w:val="1"/>
        </w:numPr>
        <w:rPr>
          <w:sz w:val="24"/>
        </w:rPr>
      </w:pPr>
      <w:r>
        <w:rPr>
          <w:sz w:val="24"/>
        </w:rPr>
        <w:t>File a basic tax return</w:t>
      </w:r>
    </w:p>
    <w:p w14:paraId="5D69EB79" w14:textId="77777777" w:rsidR="00637528" w:rsidRDefault="00637528" w:rsidP="00637528">
      <w:pPr>
        <w:numPr>
          <w:ilvl w:val="0"/>
          <w:numId w:val="1"/>
        </w:numPr>
        <w:rPr>
          <w:sz w:val="24"/>
        </w:rPr>
      </w:pPr>
      <w:r>
        <w:rPr>
          <w:sz w:val="24"/>
        </w:rPr>
        <w:t>Understand the importance of saving and investing with the ability to intelligently evaluate various investment instruments</w:t>
      </w:r>
    </w:p>
    <w:p w14:paraId="437B5AB9" w14:textId="77777777" w:rsidR="00637528" w:rsidRDefault="00637528" w:rsidP="00637528">
      <w:pPr>
        <w:numPr>
          <w:ilvl w:val="0"/>
          <w:numId w:val="1"/>
        </w:numPr>
        <w:rPr>
          <w:sz w:val="24"/>
        </w:rPr>
      </w:pPr>
      <w:r>
        <w:rPr>
          <w:sz w:val="24"/>
        </w:rPr>
        <w:t>Understand the basic principles of the time value of money and diversification</w:t>
      </w:r>
    </w:p>
    <w:p w14:paraId="6E5435E8" w14:textId="77777777" w:rsidR="00637528" w:rsidRDefault="00637528" w:rsidP="00637528">
      <w:pPr>
        <w:numPr>
          <w:ilvl w:val="0"/>
          <w:numId w:val="1"/>
        </w:numPr>
        <w:rPr>
          <w:sz w:val="24"/>
        </w:rPr>
      </w:pPr>
      <w:r>
        <w:rPr>
          <w:sz w:val="24"/>
        </w:rPr>
        <w:t xml:space="preserve">Read financially-oriented news articles and listen to financial discussions with an understanding of the concepts and terms being used and how the issues </w:t>
      </w:r>
      <w:r w:rsidR="00CF4B61">
        <w:rPr>
          <w:sz w:val="24"/>
        </w:rPr>
        <w:t>apply to them</w:t>
      </w:r>
    </w:p>
    <w:p w14:paraId="2FA50928" w14:textId="77777777" w:rsidR="00637528" w:rsidRDefault="00637528" w:rsidP="00637528">
      <w:pPr>
        <w:numPr>
          <w:ilvl w:val="0"/>
          <w:numId w:val="1"/>
        </w:numPr>
        <w:rPr>
          <w:sz w:val="24"/>
        </w:rPr>
      </w:pPr>
      <w:r>
        <w:rPr>
          <w:sz w:val="24"/>
        </w:rPr>
        <w:t>Make intelligent financial decisions regarding the purchase or use of insurance products, mortgages, credit and/or debit car</w:t>
      </w:r>
      <w:r w:rsidR="00CF4B61">
        <w:rPr>
          <w:sz w:val="24"/>
        </w:rPr>
        <w:t>ds, car loans and savings plans</w:t>
      </w:r>
      <w:r>
        <w:rPr>
          <w:sz w:val="24"/>
        </w:rPr>
        <w:t xml:space="preserve"> </w:t>
      </w:r>
    </w:p>
    <w:p w14:paraId="695D1161" w14:textId="77777777" w:rsidR="00CF4B61" w:rsidRDefault="00CF4B61" w:rsidP="00637528">
      <w:pPr>
        <w:numPr>
          <w:ilvl w:val="0"/>
          <w:numId w:val="1"/>
        </w:numPr>
        <w:rPr>
          <w:sz w:val="24"/>
        </w:rPr>
      </w:pPr>
      <w:r>
        <w:rPr>
          <w:sz w:val="24"/>
        </w:rPr>
        <w:t>Understand the fundamental tradeoff between risk and (expected) return in investments</w:t>
      </w:r>
    </w:p>
    <w:p w14:paraId="3270ABE0" w14:textId="77777777" w:rsidR="00637528" w:rsidRDefault="00637528" w:rsidP="00637528">
      <w:pPr>
        <w:rPr>
          <w:sz w:val="24"/>
        </w:rPr>
      </w:pPr>
    </w:p>
    <w:p w14:paraId="277E90F6" w14:textId="77777777" w:rsidR="00637528" w:rsidRDefault="00637528" w:rsidP="00637528">
      <w:pPr>
        <w:pStyle w:val="BodyTextIndent2"/>
        <w:rPr>
          <w:b/>
        </w:rPr>
      </w:pPr>
      <w:r>
        <w:rPr>
          <w:b/>
        </w:rPr>
        <w:t>Experiential</w:t>
      </w:r>
    </w:p>
    <w:p w14:paraId="3D8BE603" w14:textId="77777777" w:rsidR="00637528" w:rsidRDefault="00637528" w:rsidP="00637528">
      <w:pPr>
        <w:pStyle w:val="BodyTextIndent2"/>
      </w:pPr>
      <w:r>
        <w:rPr>
          <w:b/>
        </w:rPr>
        <w:t>Learning</w:t>
      </w:r>
      <w:r>
        <w:tab/>
      </w:r>
      <w:r w:rsidRPr="00D51586">
        <w:t>Each student will join an investment team (minimum 3 and maximum 5 students per team) and will participate in a portfolio simulation exercise managing $1,000,000 over the semester. The simulation is professionally-managed by Stock-Trak Global Portfolio Simulations</w:t>
      </w:r>
      <w:r>
        <w:t>. Through this exercise, students will gain a better understanding of how stocks and bonds are traded, how portfolios are formed, how investment decisions can either work out well or go badly, and what factors influence investment returns.</w:t>
      </w:r>
    </w:p>
    <w:p w14:paraId="3B03E738" w14:textId="77777777" w:rsidR="00637528" w:rsidRDefault="00637528" w:rsidP="00637528">
      <w:pPr>
        <w:pStyle w:val="BodyTextIndent2"/>
      </w:pPr>
    </w:p>
    <w:p w14:paraId="1FCA18ED" w14:textId="77777777" w:rsidR="00637528" w:rsidRDefault="00637528" w:rsidP="00622692">
      <w:pPr>
        <w:pStyle w:val="BodyTextIndent2"/>
      </w:pPr>
      <w:r>
        <w:tab/>
        <w:t>Students will work through several instructor-designed Excel spreadsheets which allow them to discover the principles of diversification, how much to save for retirement, and how a loan is amortized.</w:t>
      </w:r>
    </w:p>
    <w:p w14:paraId="272AFDD0" w14:textId="77777777" w:rsidR="00637528" w:rsidRDefault="00637528" w:rsidP="00637528">
      <w:pPr>
        <w:rPr>
          <w:sz w:val="24"/>
        </w:rPr>
      </w:pPr>
    </w:p>
    <w:p w14:paraId="3757D381" w14:textId="77777777" w:rsidR="00CF4B61" w:rsidRDefault="00CF4B61" w:rsidP="00637528">
      <w:pPr>
        <w:rPr>
          <w:sz w:val="24"/>
        </w:rPr>
      </w:pPr>
    </w:p>
    <w:p w14:paraId="3F59C585" w14:textId="77777777" w:rsidR="00CF4B61" w:rsidRDefault="00CF4B61" w:rsidP="00637528">
      <w:pPr>
        <w:ind w:left="2160" w:hanging="2160"/>
        <w:rPr>
          <w:sz w:val="24"/>
        </w:rPr>
      </w:pPr>
      <w:r>
        <w:rPr>
          <w:b/>
          <w:sz w:val="24"/>
        </w:rPr>
        <w:t>Assignments</w:t>
      </w:r>
      <w:r w:rsidR="00637528">
        <w:rPr>
          <w:sz w:val="24"/>
        </w:rPr>
        <w:tab/>
      </w:r>
      <w:r w:rsidR="0035713E">
        <w:rPr>
          <w:sz w:val="24"/>
        </w:rPr>
        <w:t>Several</w:t>
      </w:r>
      <w:r>
        <w:rPr>
          <w:sz w:val="24"/>
        </w:rPr>
        <w:t xml:space="preserve"> assignments will be given where students will be asked to apply the concepts learned in class to their personal financial decisions. For example, they will be asked to:</w:t>
      </w:r>
    </w:p>
    <w:p w14:paraId="71FB47FE" w14:textId="77777777" w:rsidR="00CF4B61" w:rsidRDefault="00CF4B61" w:rsidP="00CF4B61">
      <w:pPr>
        <w:numPr>
          <w:ilvl w:val="0"/>
          <w:numId w:val="2"/>
        </w:numPr>
        <w:rPr>
          <w:sz w:val="24"/>
        </w:rPr>
      </w:pPr>
      <w:r>
        <w:rPr>
          <w:sz w:val="24"/>
        </w:rPr>
        <w:t>Pre</w:t>
      </w:r>
      <w:r w:rsidR="003925C4">
        <w:rPr>
          <w:sz w:val="24"/>
        </w:rPr>
        <w:t>pare a</w:t>
      </w:r>
      <w:r>
        <w:rPr>
          <w:sz w:val="24"/>
        </w:rPr>
        <w:t xml:space="preserve"> personal budget</w:t>
      </w:r>
    </w:p>
    <w:p w14:paraId="5005E2D1" w14:textId="77777777" w:rsidR="00CF4B61" w:rsidRDefault="00CF4B61" w:rsidP="00CF4B61">
      <w:pPr>
        <w:numPr>
          <w:ilvl w:val="0"/>
          <w:numId w:val="2"/>
        </w:numPr>
        <w:rPr>
          <w:sz w:val="24"/>
        </w:rPr>
      </w:pPr>
      <w:r>
        <w:rPr>
          <w:sz w:val="24"/>
        </w:rPr>
        <w:t>Prepare a personal balance sheet</w:t>
      </w:r>
    </w:p>
    <w:p w14:paraId="0CDB5C66" w14:textId="77777777" w:rsidR="00CF4B61" w:rsidRDefault="004444DC" w:rsidP="00CF4B61">
      <w:pPr>
        <w:numPr>
          <w:ilvl w:val="0"/>
          <w:numId w:val="2"/>
        </w:numPr>
        <w:rPr>
          <w:sz w:val="24"/>
        </w:rPr>
      </w:pPr>
      <w:r>
        <w:rPr>
          <w:sz w:val="24"/>
        </w:rPr>
        <w:t>Evaluate</w:t>
      </w:r>
      <w:r w:rsidR="00CF4B61">
        <w:rPr>
          <w:sz w:val="24"/>
        </w:rPr>
        <w:t xml:space="preserve"> their choice of credit and/or debit cards</w:t>
      </w:r>
      <w:r>
        <w:rPr>
          <w:sz w:val="24"/>
        </w:rPr>
        <w:t xml:space="preserve"> and research their credit reports</w:t>
      </w:r>
    </w:p>
    <w:p w14:paraId="56745AD1" w14:textId="77777777" w:rsidR="00CF4B61" w:rsidRDefault="00CF4B61" w:rsidP="00CF4B61">
      <w:pPr>
        <w:numPr>
          <w:ilvl w:val="0"/>
          <w:numId w:val="2"/>
        </w:numPr>
        <w:rPr>
          <w:sz w:val="24"/>
        </w:rPr>
      </w:pPr>
      <w:r>
        <w:rPr>
          <w:sz w:val="24"/>
        </w:rPr>
        <w:t>Evaluate their auto, renter’s, health, and life insurance plans</w:t>
      </w:r>
    </w:p>
    <w:p w14:paraId="48CCF2BF" w14:textId="77777777" w:rsidR="00CF4B61" w:rsidRDefault="00CF4B61" w:rsidP="00CF4B61">
      <w:pPr>
        <w:numPr>
          <w:ilvl w:val="0"/>
          <w:numId w:val="2"/>
        </w:numPr>
        <w:rPr>
          <w:sz w:val="24"/>
        </w:rPr>
      </w:pPr>
      <w:r>
        <w:rPr>
          <w:sz w:val="24"/>
        </w:rPr>
        <w:t xml:space="preserve">Set up </w:t>
      </w:r>
      <w:r w:rsidR="003925C4">
        <w:rPr>
          <w:sz w:val="24"/>
        </w:rPr>
        <w:t xml:space="preserve">(on paper) </w:t>
      </w:r>
      <w:r>
        <w:rPr>
          <w:sz w:val="24"/>
        </w:rPr>
        <w:t>a long-term savings plan</w:t>
      </w:r>
    </w:p>
    <w:p w14:paraId="798955A9" w14:textId="77777777" w:rsidR="00CF4B61" w:rsidRDefault="00CF4B61" w:rsidP="00CF4B61">
      <w:pPr>
        <w:rPr>
          <w:sz w:val="24"/>
        </w:rPr>
      </w:pPr>
    </w:p>
    <w:p w14:paraId="24A83127" w14:textId="77777777" w:rsidR="00B540EB" w:rsidRPr="00622692" w:rsidRDefault="00CF4B61" w:rsidP="00622692">
      <w:pPr>
        <w:ind w:left="2160"/>
        <w:rPr>
          <w:sz w:val="24"/>
        </w:rPr>
      </w:pPr>
      <w:r>
        <w:rPr>
          <w:sz w:val="24"/>
        </w:rPr>
        <w:t xml:space="preserve">Additionally, students will be required to read one </w:t>
      </w:r>
      <w:r w:rsidR="000C7877">
        <w:rPr>
          <w:sz w:val="24"/>
        </w:rPr>
        <w:t xml:space="preserve">business </w:t>
      </w:r>
      <w:r>
        <w:rPr>
          <w:sz w:val="24"/>
        </w:rPr>
        <w:t>arti</w:t>
      </w:r>
      <w:r w:rsidR="003925C4">
        <w:rPr>
          <w:sz w:val="24"/>
        </w:rPr>
        <w:t>cle each</w:t>
      </w:r>
      <w:r>
        <w:rPr>
          <w:sz w:val="24"/>
        </w:rPr>
        <w:t xml:space="preserve"> week in the Wall Street Journal and to turn in a short summary of the article and how it might affect them personally.</w:t>
      </w:r>
      <w:r w:rsidR="00622692">
        <w:rPr>
          <w:sz w:val="24"/>
        </w:rPr>
        <w:t xml:space="preserve"> The Freeman School maintains an online subscription that you can access for free. </w:t>
      </w:r>
    </w:p>
    <w:p w14:paraId="63726947" w14:textId="77777777" w:rsidR="00CA383D" w:rsidRDefault="00CA383D" w:rsidP="00CA383D">
      <w:pPr>
        <w:ind w:left="2160" w:hanging="2160"/>
        <w:rPr>
          <w:sz w:val="24"/>
        </w:rPr>
      </w:pPr>
      <w:r>
        <w:rPr>
          <w:b/>
          <w:sz w:val="24"/>
        </w:rPr>
        <w:lastRenderedPageBreak/>
        <w:t>Readings</w:t>
      </w:r>
      <w:r>
        <w:rPr>
          <w:sz w:val="24"/>
        </w:rPr>
        <w:tab/>
        <w:t xml:space="preserve">Our Course Schedule – on the last page of this syllabus – has a column for required readings. Each reading </w:t>
      </w:r>
      <w:r w:rsidR="008575CD">
        <w:rPr>
          <w:sz w:val="24"/>
        </w:rPr>
        <w:t>should</w:t>
      </w:r>
      <w:r>
        <w:rPr>
          <w:sz w:val="24"/>
        </w:rPr>
        <w:t xml:space="preserve"> be completed prior to the start of class on the day it is listed. These readings can be found on the class website. </w:t>
      </w:r>
    </w:p>
    <w:p w14:paraId="373DA6E7" w14:textId="77777777" w:rsidR="007121D5" w:rsidRDefault="007121D5" w:rsidP="00C726C1">
      <w:pPr>
        <w:ind w:left="2160" w:hanging="2160"/>
        <w:rPr>
          <w:b/>
          <w:sz w:val="24"/>
        </w:rPr>
      </w:pPr>
    </w:p>
    <w:p w14:paraId="5338CB27" w14:textId="77777777" w:rsidR="007121D5" w:rsidRDefault="007121D5" w:rsidP="00C726C1">
      <w:pPr>
        <w:ind w:left="2160" w:hanging="2160"/>
        <w:rPr>
          <w:b/>
          <w:sz w:val="24"/>
        </w:rPr>
      </w:pPr>
    </w:p>
    <w:p w14:paraId="44D66BD6" w14:textId="7232DB7A" w:rsidR="00C726C1" w:rsidRDefault="00C726C1" w:rsidP="00C726C1">
      <w:pPr>
        <w:ind w:left="2160" w:hanging="2160"/>
        <w:rPr>
          <w:sz w:val="24"/>
        </w:rPr>
      </w:pPr>
      <w:r>
        <w:rPr>
          <w:b/>
          <w:sz w:val="24"/>
        </w:rPr>
        <w:t>Participation</w:t>
      </w:r>
      <w:r>
        <w:rPr>
          <w:sz w:val="24"/>
        </w:rPr>
        <w:tab/>
        <w:t>I think that it is important for you to attend class and participate in class discussions. You will be responsible for anything covered in class, even if you are not in attendance that day.</w:t>
      </w:r>
      <w:r>
        <w:t xml:space="preserve"> </w:t>
      </w:r>
      <w:r>
        <w:rPr>
          <w:sz w:val="24"/>
        </w:rPr>
        <w:t xml:space="preserve">In addition to the 5% of your grade that is based on attendance and </w:t>
      </w:r>
      <w:r w:rsidR="00CA383D">
        <w:rPr>
          <w:sz w:val="24"/>
        </w:rPr>
        <w:t>participation</w:t>
      </w:r>
      <w:r>
        <w:rPr>
          <w:sz w:val="24"/>
        </w:rPr>
        <w:t>, I reserve the right to reduce a student’s grade due to excessive absences from class</w:t>
      </w:r>
      <w:r w:rsidR="005934E0">
        <w:rPr>
          <w:sz w:val="24"/>
        </w:rPr>
        <w:t xml:space="preserve"> or</w:t>
      </w:r>
      <w:r>
        <w:rPr>
          <w:sz w:val="24"/>
        </w:rPr>
        <w:t xml:space="preserve"> a lack of attentiveness in class</w:t>
      </w:r>
      <w:r w:rsidR="0002151D">
        <w:rPr>
          <w:sz w:val="24"/>
        </w:rPr>
        <w:t xml:space="preserve">. </w:t>
      </w:r>
    </w:p>
    <w:p w14:paraId="70F3D452" w14:textId="77777777" w:rsidR="00C726C1" w:rsidRDefault="00C726C1" w:rsidP="00C726C1">
      <w:pPr>
        <w:ind w:left="2160" w:hanging="2160"/>
        <w:rPr>
          <w:sz w:val="24"/>
        </w:rPr>
      </w:pPr>
    </w:p>
    <w:p w14:paraId="552536FD" w14:textId="77777777" w:rsidR="00C726C1" w:rsidRDefault="00C726C1" w:rsidP="00C726C1">
      <w:pPr>
        <w:ind w:left="2160" w:hanging="2160"/>
        <w:rPr>
          <w:sz w:val="24"/>
        </w:rPr>
      </w:pPr>
      <w:proofErr w:type="gramStart"/>
      <w:r>
        <w:rPr>
          <w:b/>
          <w:sz w:val="24"/>
        </w:rPr>
        <w:t>Syllabus</w:t>
      </w:r>
      <w:proofErr w:type="gramEnd"/>
      <w:r>
        <w:rPr>
          <w:sz w:val="24"/>
        </w:rPr>
        <w:tab/>
        <w:t>Please note that this syllabus is not a contract. It is a statement of expectations and information. I reserve the right to change anything in it at any time.</w:t>
      </w:r>
    </w:p>
    <w:p w14:paraId="0FBB62A7" w14:textId="77777777" w:rsidR="00C726C1" w:rsidRDefault="00C726C1" w:rsidP="00C726C1">
      <w:pPr>
        <w:ind w:left="2160" w:hanging="2160"/>
        <w:rPr>
          <w:sz w:val="24"/>
        </w:rPr>
      </w:pPr>
    </w:p>
    <w:p w14:paraId="22C452DF" w14:textId="77777777" w:rsidR="00C726C1" w:rsidRDefault="00C726C1" w:rsidP="00C726C1">
      <w:pPr>
        <w:ind w:left="2160" w:hanging="2160"/>
        <w:rPr>
          <w:sz w:val="24"/>
        </w:rPr>
      </w:pPr>
    </w:p>
    <w:p w14:paraId="60AC034F" w14:textId="77777777" w:rsidR="00C726C1" w:rsidRDefault="00C726C1" w:rsidP="00C726C1">
      <w:pPr>
        <w:rPr>
          <w:sz w:val="24"/>
        </w:rPr>
      </w:pPr>
      <w:r>
        <w:rPr>
          <w:b/>
          <w:sz w:val="24"/>
        </w:rPr>
        <w:t>Website</w:t>
      </w:r>
      <w:r w:rsidR="00FD3A4E">
        <w:rPr>
          <w:sz w:val="24"/>
        </w:rPr>
        <w:tab/>
      </w:r>
      <w:r w:rsidR="00FD3A4E">
        <w:rPr>
          <w:sz w:val="24"/>
        </w:rPr>
        <w:tab/>
        <w:t>I</w:t>
      </w:r>
      <w:r w:rsidR="0002151D">
        <w:rPr>
          <w:sz w:val="24"/>
        </w:rPr>
        <w:t>n addition to our Canvas site, I</w:t>
      </w:r>
      <w:r w:rsidR="00FD3A4E">
        <w:rPr>
          <w:sz w:val="24"/>
        </w:rPr>
        <w:t xml:space="preserve"> will maintain</w:t>
      </w:r>
      <w:r>
        <w:rPr>
          <w:sz w:val="24"/>
        </w:rPr>
        <w:t xml:space="preserve"> a website for this course at </w:t>
      </w:r>
    </w:p>
    <w:p w14:paraId="4207E6C9" w14:textId="77777777" w:rsidR="0029396D" w:rsidRPr="0029396D" w:rsidRDefault="00000000" w:rsidP="00C726C1">
      <w:pPr>
        <w:ind w:left="2160"/>
        <w:rPr>
          <w:sz w:val="24"/>
          <w:szCs w:val="24"/>
        </w:rPr>
      </w:pPr>
      <w:hyperlink r:id="rId6" w:history="1">
        <w:r w:rsidR="00E8320E" w:rsidRPr="00E82F35">
          <w:rPr>
            <w:rStyle w:val="Hyperlink"/>
            <w:sz w:val="24"/>
            <w:szCs w:val="24"/>
          </w:rPr>
          <w:t>https://breese4410.tulane.edu</w:t>
        </w:r>
      </w:hyperlink>
      <w:r w:rsidR="00E8320E">
        <w:rPr>
          <w:sz w:val="24"/>
          <w:szCs w:val="24"/>
        </w:rPr>
        <w:t xml:space="preserve"> </w:t>
      </w:r>
    </w:p>
    <w:p w14:paraId="442D74E0" w14:textId="77777777" w:rsidR="00C726C1" w:rsidRDefault="00C726C1" w:rsidP="00C726C1">
      <w:pPr>
        <w:ind w:left="2160"/>
        <w:rPr>
          <w:sz w:val="24"/>
        </w:rPr>
      </w:pPr>
      <w:r>
        <w:rPr>
          <w:sz w:val="24"/>
        </w:rPr>
        <w:t>On</w:t>
      </w:r>
      <w:r w:rsidR="005900B2">
        <w:rPr>
          <w:sz w:val="24"/>
        </w:rPr>
        <w:t xml:space="preserve"> it, you will find</w:t>
      </w:r>
      <w:r w:rsidR="0051707E" w:rsidRPr="0051707E">
        <w:t xml:space="preserve"> </w:t>
      </w:r>
      <w:r w:rsidR="0051707E" w:rsidRPr="0051707E">
        <w:rPr>
          <w:sz w:val="24"/>
          <w:szCs w:val="24"/>
        </w:rPr>
        <w:t>class notes, assignments, and other worthwhile inf</w:t>
      </w:r>
      <w:r w:rsidR="005900B2">
        <w:rPr>
          <w:sz w:val="24"/>
          <w:szCs w:val="24"/>
        </w:rPr>
        <w:t>ormation. The website will be available as a resource to you even after the course ends.</w:t>
      </w:r>
    </w:p>
    <w:p w14:paraId="1EE996A2" w14:textId="77777777" w:rsidR="00C726C1" w:rsidRDefault="00FD3A4E" w:rsidP="008847C0">
      <w:pPr>
        <w:pStyle w:val="BodyTextIndent"/>
      </w:pPr>
      <w:r>
        <w:t>.</w:t>
      </w:r>
    </w:p>
    <w:p w14:paraId="024495DA" w14:textId="77777777" w:rsidR="00C726C1" w:rsidRDefault="00C726C1" w:rsidP="00C726C1">
      <w:pPr>
        <w:pStyle w:val="BodyTextIndent"/>
      </w:pPr>
    </w:p>
    <w:p w14:paraId="1C358D3C" w14:textId="7C02F5CB" w:rsidR="00C726C1" w:rsidRPr="007C3C4B" w:rsidRDefault="0002151D" w:rsidP="00C726C1">
      <w:pPr>
        <w:ind w:left="2160" w:hanging="2160"/>
        <w:rPr>
          <w:sz w:val="24"/>
          <w:szCs w:val="24"/>
        </w:rPr>
      </w:pPr>
      <w:r>
        <w:rPr>
          <w:b/>
          <w:sz w:val="24"/>
          <w:szCs w:val="24"/>
        </w:rPr>
        <w:t>Live Sessions</w:t>
      </w:r>
      <w:r w:rsidR="00C726C1" w:rsidRPr="007C3C4B">
        <w:rPr>
          <w:sz w:val="24"/>
          <w:szCs w:val="24"/>
        </w:rPr>
        <w:tab/>
      </w:r>
      <w:r w:rsidR="00694081">
        <w:rPr>
          <w:sz w:val="24"/>
          <w:szCs w:val="24"/>
        </w:rPr>
        <w:t>This course is being taught in-person. You will not have the option of attending class online.</w:t>
      </w:r>
      <w:r w:rsidR="000B08B5">
        <w:rPr>
          <w:sz w:val="24"/>
          <w:szCs w:val="24"/>
        </w:rPr>
        <w:t xml:space="preserve"> </w:t>
      </w:r>
    </w:p>
    <w:p w14:paraId="4D7803C0" w14:textId="77777777" w:rsidR="00C726C1" w:rsidRDefault="00C726C1" w:rsidP="00C726C1">
      <w:pPr>
        <w:pStyle w:val="BodyTextIndent"/>
        <w:ind w:left="0"/>
      </w:pPr>
    </w:p>
    <w:p w14:paraId="1034BC23" w14:textId="77777777" w:rsidR="000B08B5" w:rsidRDefault="000B08B5" w:rsidP="00C726C1">
      <w:pPr>
        <w:pStyle w:val="BodyTextIndent"/>
        <w:ind w:left="0"/>
      </w:pPr>
    </w:p>
    <w:p w14:paraId="522246F5" w14:textId="77777777" w:rsidR="000B08B5" w:rsidRPr="007C3C4B" w:rsidRDefault="000B08B5" w:rsidP="000B08B5">
      <w:pPr>
        <w:ind w:left="2160" w:hanging="2160"/>
        <w:rPr>
          <w:sz w:val="24"/>
          <w:szCs w:val="24"/>
        </w:rPr>
      </w:pPr>
      <w:r>
        <w:rPr>
          <w:b/>
          <w:sz w:val="24"/>
          <w:szCs w:val="24"/>
        </w:rPr>
        <w:t>Recordings</w:t>
      </w:r>
      <w:r w:rsidRPr="007C3C4B">
        <w:rPr>
          <w:sz w:val="24"/>
          <w:szCs w:val="24"/>
        </w:rPr>
        <w:tab/>
      </w:r>
      <w:r>
        <w:rPr>
          <w:sz w:val="24"/>
          <w:szCs w:val="24"/>
        </w:rPr>
        <w:t xml:space="preserve">Each live session will be recorded. I will post the recordings on Canvas the next day. Reviewing them may help with your studying. If you miss a class for some reason, you are expected to carefully watch the recorded video. </w:t>
      </w:r>
    </w:p>
    <w:p w14:paraId="41B26248" w14:textId="77777777" w:rsidR="0002151D" w:rsidRDefault="0002151D" w:rsidP="00622692">
      <w:pPr>
        <w:rPr>
          <w:b/>
          <w:sz w:val="24"/>
          <w:szCs w:val="24"/>
        </w:rPr>
      </w:pPr>
    </w:p>
    <w:p w14:paraId="737139DF" w14:textId="77777777" w:rsidR="0002151D" w:rsidRDefault="0002151D" w:rsidP="00622692">
      <w:pPr>
        <w:rPr>
          <w:b/>
          <w:sz w:val="24"/>
          <w:szCs w:val="24"/>
        </w:rPr>
      </w:pPr>
    </w:p>
    <w:p w14:paraId="59C6186C" w14:textId="3810BB3F" w:rsidR="009467BA" w:rsidRPr="007C3C4B" w:rsidRDefault="00694081" w:rsidP="009467BA">
      <w:pPr>
        <w:ind w:left="2160" w:hanging="2160"/>
        <w:rPr>
          <w:sz w:val="24"/>
          <w:szCs w:val="24"/>
        </w:rPr>
      </w:pPr>
      <w:r>
        <w:rPr>
          <w:b/>
          <w:sz w:val="24"/>
          <w:szCs w:val="24"/>
        </w:rPr>
        <w:t>Midterm Exam</w:t>
      </w:r>
      <w:r w:rsidR="009467BA" w:rsidRPr="007C3C4B">
        <w:rPr>
          <w:sz w:val="24"/>
          <w:szCs w:val="24"/>
        </w:rPr>
        <w:tab/>
      </w:r>
      <w:r>
        <w:rPr>
          <w:sz w:val="24"/>
          <w:szCs w:val="24"/>
        </w:rPr>
        <w:t xml:space="preserve">Our midterm exam will be </w:t>
      </w:r>
      <w:r w:rsidR="005934E0">
        <w:rPr>
          <w:sz w:val="24"/>
          <w:szCs w:val="24"/>
        </w:rPr>
        <w:t>administered on Canvas. This will be an open-book exam and you can take it anytime between the end of class on Ju</w:t>
      </w:r>
      <w:r w:rsidR="00D92662">
        <w:rPr>
          <w:sz w:val="24"/>
          <w:szCs w:val="24"/>
        </w:rPr>
        <w:t>ly</w:t>
      </w:r>
      <w:r w:rsidR="005934E0">
        <w:rPr>
          <w:sz w:val="24"/>
          <w:szCs w:val="24"/>
        </w:rPr>
        <w:t xml:space="preserve"> </w:t>
      </w:r>
      <w:r w:rsidR="00D92662">
        <w:rPr>
          <w:sz w:val="24"/>
          <w:szCs w:val="24"/>
        </w:rPr>
        <w:t>11</w:t>
      </w:r>
      <w:r w:rsidR="005934E0">
        <w:rPr>
          <w:sz w:val="24"/>
          <w:szCs w:val="24"/>
        </w:rPr>
        <w:t xml:space="preserve"> and the start of class on July </w:t>
      </w:r>
      <w:r w:rsidR="00D92662">
        <w:rPr>
          <w:sz w:val="24"/>
          <w:szCs w:val="24"/>
        </w:rPr>
        <w:t>1</w:t>
      </w:r>
      <w:r w:rsidR="005934E0">
        <w:rPr>
          <w:sz w:val="24"/>
          <w:szCs w:val="24"/>
        </w:rPr>
        <w:t xml:space="preserve">6. It will be a timed exam. As compensation for your time taking the online exam, our class will not meet as scheduled on Friday July </w:t>
      </w:r>
      <w:r w:rsidR="00D92662">
        <w:rPr>
          <w:sz w:val="24"/>
          <w:szCs w:val="24"/>
        </w:rPr>
        <w:t>12</w:t>
      </w:r>
      <w:r w:rsidR="005934E0">
        <w:rPr>
          <w:sz w:val="24"/>
          <w:szCs w:val="24"/>
        </w:rPr>
        <w:t>.</w:t>
      </w:r>
    </w:p>
    <w:p w14:paraId="1FA3BD2E" w14:textId="77777777" w:rsidR="00184CEA" w:rsidRDefault="00184CEA" w:rsidP="00622692">
      <w:pPr>
        <w:rPr>
          <w:b/>
          <w:sz w:val="24"/>
          <w:szCs w:val="24"/>
        </w:rPr>
      </w:pPr>
    </w:p>
    <w:p w14:paraId="679D4E4C" w14:textId="25894515" w:rsidR="008847C0" w:rsidRDefault="008847C0" w:rsidP="008847C0">
      <w:pPr>
        <w:ind w:left="2160" w:hanging="2160"/>
        <w:rPr>
          <w:sz w:val="24"/>
          <w:szCs w:val="24"/>
        </w:rPr>
      </w:pPr>
      <w:r>
        <w:rPr>
          <w:b/>
          <w:sz w:val="24"/>
          <w:szCs w:val="24"/>
        </w:rPr>
        <w:t>Final Exam</w:t>
      </w:r>
      <w:r w:rsidRPr="007C3C4B">
        <w:rPr>
          <w:sz w:val="24"/>
          <w:szCs w:val="24"/>
        </w:rPr>
        <w:tab/>
      </w:r>
      <w:r>
        <w:rPr>
          <w:sz w:val="24"/>
          <w:szCs w:val="24"/>
        </w:rPr>
        <w:t xml:space="preserve">Our final exam is scheduled for </w:t>
      </w:r>
      <w:r w:rsidR="00694081">
        <w:rPr>
          <w:sz w:val="24"/>
          <w:szCs w:val="24"/>
        </w:rPr>
        <w:t>Thursday</w:t>
      </w:r>
      <w:r>
        <w:rPr>
          <w:sz w:val="24"/>
          <w:szCs w:val="24"/>
        </w:rPr>
        <w:t xml:space="preserve"> July 2</w:t>
      </w:r>
      <w:r w:rsidR="00D92662">
        <w:rPr>
          <w:sz w:val="24"/>
          <w:szCs w:val="24"/>
        </w:rPr>
        <w:t>5</w:t>
      </w:r>
      <w:r>
        <w:rPr>
          <w:sz w:val="24"/>
          <w:szCs w:val="24"/>
        </w:rPr>
        <w:t xml:space="preserve"> at our regular time.</w:t>
      </w:r>
      <w:r w:rsidR="00694081">
        <w:rPr>
          <w:sz w:val="24"/>
          <w:szCs w:val="24"/>
        </w:rPr>
        <w:t xml:space="preserve"> It will be an in-person exam.</w:t>
      </w:r>
    </w:p>
    <w:p w14:paraId="3D1CE959" w14:textId="77777777" w:rsidR="005934E0" w:rsidRDefault="005934E0" w:rsidP="008847C0">
      <w:pPr>
        <w:ind w:left="2160" w:hanging="2160"/>
        <w:rPr>
          <w:sz w:val="24"/>
          <w:szCs w:val="24"/>
        </w:rPr>
      </w:pPr>
    </w:p>
    <w:p w14:paraId="02745EE4" w14:textId="77777777" w:rsidR="005934E0" w:rsidRPr="007C3C4B" w:rsidRDefault="005934E0" w:rsidP="008847C0">
      <w:pPr>
        <w:ind w:left="2160" w:hanging="2160"/>
        <w:rPr>
          <w:sz w:val="24"/>
          <w:szCs w:val="24"/>
        </w:rPr>
      </w:pPr>
    </w:p>
    <w:p w14:paraId="18D1A97B" w14:textId="77777777" w:rsidR="00184CEA" w:rsidRDefault="00184CEA" w:rsidP="00622692">
      <w:pPr>
        <w:rPr>
          <w:b/>
          <w:sz w:val="24"/>
          <w:szCs w:val="24"/>
        </w:rPr>
      </w:pPr>
    </w:p>
    <w:p w14:paraId="3E5F8E6E" w14:textId="77777777" w:rsidR="00184CEA" w:rsidRPr="0018490B" w:rsidRDefault="00184CEA" w:rsidP="00184CEA">
      <w:pPr>
        <w:numPr>
          <w:ilvl w:val="0"/>
          <w:numId w:val="6"/>
        </w:numPr>
        <w:rPr>
          <w:b/>
          <w:sz w:val="24"/>
          <w:szCs w:val="24"/>
        </w:rPr>
      </w:pPr>
      <w:r w:rsidRPr="0018490B">
        <w:rPr>
          <w:b/>
          <w:sz w:val="24"/>
          <w:szCs w:val="24"/>
        </w:rPr>
        <w:lastRenderedPageBreak/>
        <w:t xml:space="preserve">Freeman Educational Norms and Expectations  </w:t>
      </w:r>
    </w:p>
    <w:p w14:paraId="72E7D505" w14:textId="77777777" w:rsidR="00184CEA" w:rsidRPr="0018490B" w:rsidRDefault="00184CEA" w:rsidP="00184CEA">
      <w:pPr>
        <w:ind w:left="720"/>
        <w:rPr>
          <w:b/>
          <w:sz w:val="24"/>
          <w:szCs w:val="24"/>
        </w:rPr>
      </w:pPr>
      <w:r w:rsidRPr="0018490B">
        <w:rPr>
          <w:sz w:val="24"/>
          <w:szCs w:val="24"/>
        </w:rPr>
        <w:t xml:space="preserve">This class is in full accordance with </w:t>
      </w:r>
      <w:hyperlink r:id="rId7" w:history="1">
        <w:r w:rsidRPr="0018490B">
          <w:rPr>
            <w:rStyle w:val="Hyperlink"/>
            <w:sz w:val="24"/>
            <w:szCs w:val="24"/>
          </w:rPr>
          <w:t>Freeman’s Educational Norms and Expectations</w:t>
        </w:r>
      </w:hyperlink>
      <w:r w:rsidRPr="0018490B">
        <w:rPr>
          <w:sz w:val="24"/>
          <w:szCs w:val="24"/>
        </w:rPr>
        <w:t xml:space="preserve">.  </w:t>
      </w:r>
    </w:p>
    <w:p w14:paraId="42E41076" w14:textId="77777777" w:rsidR="00184CEA" w:rsidRPr="0018490B" w:rsidRDefault="00184CEA" w:rsidP="00184CEA">
      <w:pPr>
        <w:pStyle w:val="Header"/>
        <w:rPr>
          <w:szCs w:val="24"/>
        </w:rPr>
      </w:pPr>
    </w:p>
    <w:p w14:paraId="42584B38" w14:textId="77777777" w:rsidR="00184CEA" w:rsidRPr="0018490B" w:rsidRDefault="00184CEA" w:rsidP="00184CEA">
      <w:pPr>
        <w:numPr>
          <w:ilvl w:val="0"/>
          <w:numId w:val="6"/>
        </w:numPr>
        <w:autoSpaceDE w:val="0"/>
        <w:autoSpaceDN w:val="0"/>
        <w:adjustRightInd w:val="0"/>
        <w:rPr>
          <w:b/>
          <w:bCs/>
          <w:color w:val="000000"/>
          <w:sz w:val="24"/>
          <w:szCs w:val="24"/>
        </w:rPr>
      </w:pPr>
      <w:r w:rsidRPr="0018490B">
        <w:rPr>
          <w:b/>
          <w:bCs/>
          <w:color w:val="000000"/>
          <w:sz w:val="24"/>
          <w:szCs w:val="24"/>
        </w:rPr>
        <w:t>Goldman Center for Student Accessibility and ADA/Accessibility Statement</w:t>
      </w:r>
    </w:p>
    <w:p w14:paraId="504A80B4" w14:textId="77777777" w:rsidR="00184CEA" w:rsidRPr="0018490B" w:rsidRDefault="00184CEA" w:rsidP="00184CEA">
      <w:pPr>
        <w:ind w:left="720"/>
        <w:rPr>
          <w:color w:val="000000"/>
          <w:sz w:val="24"/>
          <w:szCs w:val="24"/>
        </w:rPr>
      </w:pPr>
      <w:r w:rsidRPr="0018490B">
        <w:rPr>
          <w:color w:val="000000"/>
          <w:sz w:val="24"/>
          <w:szCs w:val="24"/>
        </w:rPr>
        <w:t xml:space="preserve">Any students with disabilities or other needs, who need special accommodations in this course, are invited to share these concerns or requests with the instructor and should contact Goldman Center for Student Accessibility: </w:t>
      </w:r>
      <w:hyperlink r:id="rId8" w:history="1">
        <w:r w:rsidRPr="0018490B">
          <w:rPr>
            <w:rStyle w:val="Hyperlink"/>
            <w:sz w:val="24"/>
            <w:szCs w:val="24"/>
          </w:rPr>
          <w:t xml:space="preserve">http://accessibility.tulane.edu </w:t>
        </w:r>
      </w:hyperlink>
      <w:r w:rsidRPr="0018490B">
        <w:rPr>
          <w:color w:val="000000"/>
          <w:sz w:val="24"/>
          <w:szCs w:val="24"/>
        </w:rPr>
        <w:t>or 504.862.8433.</w:t>
      </w:r>
    </w:p>
    <w:p w14:paraId="55385FAB" w14:textId="77777777" w:rsidR="00184CEA" w:rsidRPr="0018490B" w:rsidRDefault="00184CEA" w:rsidP="00184CEA">
      <w:pPr>
        <w:rPr>
          <w:color w:val="000000"/>
          <w:sz w:val="24"/>
          <w:szCs w:val="24"/>
        </w:rPr>
      </w:pPr>
    </w:p>
    <w:p w14:paraId="6EBAFAA3" w14:textId="77777777" w:rsidR="00184CEA" w:rsidRPr="0018490B" w:rsidRDefault="00184CEA" w:rsidP="00184CEA">
      <w:pPr>
        <w:numPr>
          <w:ilvl w:val="0"/>
          <w:numId w:val="6"/>
        </w:numPr>
        <w:autoSpaceDE w:val="0"/>
        <w:autoSpaceDN w:val="0"/>
        <w:adjustRightInd w:val="0"/>
        <w:rPr>
          <w:b/>
          <w:color w:val="000000"/>
          <w:sz w:val="24"/>
          <w:szCs w:val="24"/>
        </w:rPr>
      </w:pPr>
      <w:r w:rsidRPr="0018490B">
        <w:rPr>
          <w:b/>
          <w:color w:val="000000"/>
          <w:sz w:val="24"/>
          <w:szCs w:val="24"/>
        </w:rPr>
        <w:t xml:space="preserve">Statement about Academic Integrity </w:t>
      </w:r>
    </w:p>
    <w:p w14:paraId="162E1F0D" w14:textId="77777777" w:rsidR="00184CEA" w:rsidRPr="0018490B" w:rsidRDefault="00184CEA" w:rsidP="00184CEA">
      <w:pPr>
        <w:ind w:left="720"/>
        <w:rPr>
          <w:color w:val="000000"/>
          <w:sz w:val="24"/>
          <w:szCs w:val="24"/>
        </w:rPr>
      </w:pPr>
      <w:r w:rsidRPr="0018490B">
        <w:rPr>
          <w:color w:val="000000"/>
          <w:sz w:val="24"/>
          <w:szCs w:val="24"/>
        </w:rPr>
        <w:t xml:space="preserve">The Code of Academic Conduct applies to all undergraduate students, full-time and part-time, </w:t>
      </w:r>
      <w:proofErr w:type="gramStart"/>
      <w:r w:rsidRPr="0018490B">
        <w:rPr>
          <w:color w:val="000000"/>
          <w:sz w:val="24"/>
          <w:szCs w:val="24"/>
        </w:rPr>
        <w:t>in</w:t>
      </w:r>
      <w:proofErr w:type="gramEnd"/>
      <w:r w:rsidRPr="0018490B">
        <w:rPr>
          <w:color w:val="000000"/>
          <w:sz w:val="24"/>
          <w:szCs w:val="24"/>
        </w:rPr>
        <w:t xml:space="preserve"> Tulane University. Tulane University expects and requires behavior compatible with its high standards of scholarship. By accepting admission to the university, a student accepts its regulations (i.e., </w:t>
      </w:r>
      <w:hyperlink r:id="rId9" w:history="1">
        <w:r w:rsidRPr="0018490B">
          <w:rPr>
            <w:rStyle w:val="Hyperlink"/>
            <w:sz w:val="24"/>
            <w:szCs w:val="24"/>
          </w:rPr>
          <w:t>Code of Academic Conduct</w:t>
        </w:r>
      </w:hyperlink>
      <w:r w:rsidRPr="0018490B">
        <w:rPr>
          <w:color w:val="000000"/>
          <w:sz w:val="24"/>
          <w:szCs w:val="24"/>
        </w:rPr>
        <w:t xml:space="preserve"> and </w:t>
      </w:r>
      <w:hyperlink r:id="rId10" w:history="1">
        <w:r w:rsidRPr="0018490B">
          <w:rPr>
            <w:rStyle w:val="Hyperlink"/>
            <w:sz w:val="24"/>
            <w:szCs w:val="24"/>
          </w:rPr>
          <w:t>Code of Student Conduct</w:t>
        </w:r>
      </w:hyperlink>
      <w:r w:rsidRPr="0018490B">
        <w:rPr>
          <w:color w:val="000000"/>
          <w:sz w:val="24"/>
          <w:szCs w:val="24"/>
        </w:rPr>
        <w:t>) and acknowledges the right of the university to take disciplinary action, including suspension or expulsion, for conduct judged unsatisfactory or disruptive.</w:t>
      </w:r>
    </w:p>
    <w:p w14:paraId="0269F57E" w14:textId="77777777" w:rsidR="0002151D" w:rsidRDefault="0002151D" w:rsidP="00622692">
      <w:pPr>
        <w:rPr>
          <w:b/>
          <w:sz w:val="24"/>
          <w:szCs w:val="24"/>
        </w:rPr>
      </w:pPr>
    </w:p>
    <w:p w14:paraId="35FB85FE" w14:textId="77777777" w:rsidR="0002151D" w:rsidRDefault="0002151D" w:rsidP="00622692">
      <w:pPr>
        <w:rPr>
          <w:b/>
          <w:sz w:val="24"/>
          <w:szCs w:val="24"/>
        </w:rPr>
      </w:pPr>
    </w:p>
    <w:p w14:paraId="0D5022FE" w14:textId="77777777" w:rsidR="0002151D" w:rsidRDefault="0002151D" w:rsidP="00622692">
      <w:pPr>
        <w:rPr>
          <w:b/>
          <w:sz w:val="24"/>
          <w:szCs w:val="24"/>
        </w:rPr>
      </w:pPr>
    </w:p>
    <w:p w14:paraId="565B19DA" w14:textId="77777777" w:rsidR="0002151D" w:rsidRDefault="0002151D" w:rsidP="00622692">
      <w:pPr>
        <w:rPr>
          <w:b/>
          <w:sz w:val="24"/>
          <w:szCs w:val="24"/>
        </w:rPr>
      </w:pPr>
    </w:p>
    <w:p w14:paraId="7FFBA725" w14:textId="77777777" w:rsidR="00C15A87" w:rsidRDefault="00C15A87" w:rsidP="00622692">
      <w:pPr>
        <w:rPr>
          <w:b/>
          <w:sz w:val="24"/>
          <w:szCs w:val="24"/>
        </w:rPr>
      </w:pPr>
    </w:p>
    <w:p w14:paraId="7448264E" w14:textId="77777777" w:rsidR="00C15A87" w:rsidRDefault="00C15A87" w:rsidP="00622692">
      <w:pPr>
        <w:rPr>
          <w:b/>
          <w:sz w:val="24"/>
          <w:szCs w:val="24"/>
        </w:rPr>
      </w:pPr>
    </w:p>
    <w:p w14:paraId="0EF285E2" w14:textId="77777777" w:rsidR="00C15A87" w:rsidRDefault="00C15A87" w:rsidP="00622692">
      <w:pPr>
        <w:rPr>
          <w:b/>
          <w:sz w:val="24"/>
          <w:szCs w:val="24"/>
        </w:rPr>
      </w:pPr>
    </w:p>
    <w:p w14:paraId="0906F936" w14:textId="77777777" w:rsidR="0002151D" w:rsidRDefault="0002151D" w:rsidP="00622692">
      <w:pPr>
        <w:rPr>
          <w:b/>
          <w:sz w:val="24"/>
          <w:szCs w:val="24"/>
        </w:rPr>
      </w:pPr>
    </w:p>
    <w:p w14:paraId="6B933261" w14:textId="77777777" w:rsidR="008647DC" w:rsidRPr="00854EB6" w:rsidRDefault="008647DC" w:rsidP="00854EB6">
      <w:pPr>
        <w:pStyle w:val="NoSpacing"/>
        <w:jc w:val="center"/>
        <w:rPr>
          <w:sz w:val="28"/>
          <w:szCs w:val="28"/>
        </w:rPr>
      </w:pPr>
      <w:r>
        <w:rPr>
          <w:b/>
        </w:rPr>
        <w:br w:type="page"/>
      </w:r>
      <w:r w:rsidR="00622692">
        <w:rPr>
          <w:b/>
          <w:sz w:val="28"/>
          <w:szCs w:val="28"/>
        </w:rPr>
        <w:lastRenderedPageBreak/>
        <w:t>Tentative Schedule for FINE 300</w:t>
      </w:r>
      <w:r w:rsidRPr="009734A6">
        <w:rPr>
          <w:b/>
          <w:sz w:val="28"/>
          <w:szCs w:val="28"/>
        </w:rPr>
        <w:t>0</w:t>
      </w:r>
      <w:r w:rsidR="00854EB6" w:rsidRPr="00854EB6">
        <w:rPr>
          <w:sz w:val="28"/>
          <w:szCs w:val="28"/>
        </w:rPr>
        <w:t xml:space="preserve"> </w:t>
      </w:r>
      <w:r w:rsidR="00854EB6" w:rsidRPr="00854EB6">
        <w:rPr>
          <w:b/>
          <w:sz w:val="28"/>
          <w:szCs w:val="28"/>
        </w:rPr>
        <w:t>Personal Finance</w:t>
      </w:r>
    </w:p>
    <w:p w14:paraId="0900A210" w14:textId="15E35DEE" w:rsidR="008647DC" w:rsidRPr="009734A6" w:rsidRDefault="008647DC" w:rsidP="008647DC">
      <w:pPr>
        <w:pStyle w:val="NoSpacing"/>
        <w:jc w:val="center"/>
        <w:rPr>
          <w:sz w:val="28"/>
          <w:szCs w:val="28"/>
        </w:rPr>
      </w:pPr>
      <w:r>
        <w:rPr>
          <w:sz w:val="28"/>
          <w:szCs w:val="28"/>
        </w:rPr>
        <w:t>Summer</w:t>
      </w:r>
      <w:r w:rsidR="00537E37">
        <w:rPr>
          <w:sz w:val="28"/>
          <w:szCs w:val="28"/>
        </w:rPr>
        <w:t xml:space="preserve"> 202</w:t>
      </w:r>
      <w:r w:rsidR="00D92662">
        <w:rPr>
          <w:sz w:val="28"/>
          <w:szCs w:val="28"/>
        </w:rPr>
        <w:t>4</w:t>
      </w:r>
    </w:p>
    <w:p w14:paraId="7855E5CC" w14:textId="77777777" w:rsidR="008647DC" w:rsidRDefault="008647DC" w:rsidP="008647DC">
      <w:pPr>
        <w:pStyle w:val="NoSpacing"/>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430"/>
        <w:gridCol w:w="1980"/>
        <w:gridCol w:w="3911"/>
      </w:tblGrid>
      <w:tr w:rsidR="008647DC" w:rsidRPr="004444DC" w14:paraId="28961DC3" w14:textId="77777777" w:rsidTr="00D92662">
        <w:tc>
          <w:tcPr>
            <w:tcW w:w="1255" w:type="dxa"/>
            <w:shd w:val="clear" w:color="auto" w:fill="auto"/>
          </w:tcPr>
          <w:p w14:paraId="125DC6D6" w14:textId="77777777" w:rsidR="008647DC" w:rsidRPr="004444DC" w:rsidRDefault="008647DC" w:rsidP="004444DC">
            <w:pPr>
              <w:pStyle w:val="NoSpacing"/>
              <w:jc w:val="center"/>
              <w:rPr>
                <w:b/>
              </w:rPr>
            </w:pPr>
            <w:r w:rsidRPr="004444DC">
              <w:rPr>
                <w:b/>
              </w:rPr>
              <w:t>Date</w:t>
            </w:r>
          </w:p>
        </w:tc>
        <w:tc>
          <w:tcPr>
            <w:tcW w:w="2430" w:type="dxa"/>
            <w:shd w:val="clear" w:color="auto" w:fill="auto"/>
          </w:tcPr>
          <w:p w14:paraId="32A1BFCF" w14:textId="77777777" w:rsidR="008647DC" w:rsidRPr="004444DC" w:rsidRDefault="008647DC" w:rsidP="004444DC">
            <w:pPr>
              <w:pStyle w:val="NoSpacing"/>
              <w:jc w:val="center"/>
              <w:rPr>
                <w:b/>
              </w:rPr>
            </w:pPr>
            <w:r w:rsidRPr="004444DC">
              <w:rPr>
                <w:b/>
              </w:rPr>
              <w:t>Topic</w:t>
            </w:r>
          </w:p>
        </w:tc>
        <w:tc>
          <w:tcPr>
            <w:tcW w:w="1980" w:type="dxa"/>
            <w:shd w:val="clear" w:color="auto" w:fill="auto"/>
          </w:tcPr>
          <w:p w14:paraId="0248274B" w14:textId="77777777" w:rsidR="008647DC" w:rsidRPr="004444DC" w:rsidRDefault="00230FDD" w:rsidP="004444DC">
            <w:pPr>
              <w:pStyle w:val="NoSpacing"/>
              <w:jc w:val="center"/>
              <w:rPr>
                <w:b/>
              </w:rPr>
            </w:pPr>
            <w:r>
              <w:rPr>
                <w:b/>
              </w:rPr>
              <w:t>Readings</w:t>
            </w:r>
          </w:p>
        </w:tc>
        <w:tc>
          <w:tcPr>
            <w:tcW w:w="3911" w:type="dxa"/>
            <w:shd w:val="clear" w:color="auto" w:fill="auto"/>
          </w:tcPr>
          <w:p w14:paraId="2518197A" w14:textId="77777777" w:rsidR="008647DC" w:rsidRPr="004444DC" w:rsidRDefault="008647DC" w:rsidP="004444DC">
            <w:pPr>
              <w:pStyle w:val="NoSpacing"/>
              <w:jc w:val="center"/>
              <w:rPr>
                <w:b/>
              </w:rPr>
            </w:pPr>
            <w:r w:rsidRPr="004444DC">
              <w:rPr>
                <w:b/>
              </w:rPr>
              <w:t>Assignments</w:t>
            </w:r>
          </w:p>
        </w:tc>
      </w:tr>
      <w:tr w:rsidR="008647DC" w14:paraId="3F8B2E86" w14:textId="77777777" w:rsidTr="00D92662">
        <w:tc>
          <w:tcPr>
            <w:tcW w:w="1255" w:type="dxa"/>
            <w:shd w:val="clear" w:color="auto" w:fill="auto"/>
          </w:tcPr>
          <w:p w14:paraId="2200946A" w14:textId="1BC2A890" w:rsidR="008647DC" w:rsidRDefault="00193B71" w:rsidP="00C9304E">
            <w:pPr>
              <w:pStyle w:val="NoSpacing"/>
            </w:pPr>
            <w:r>
              <w:t>6/2</w:t>
            </w:r>
            <w:r w:rsidR="00D92662">
              <w:t>5</w:t>
            </w:r>
          </w:p>
          <w:p w14:paraId="0B4A606E" w14:textId="45C3013D" w:rsidR="00537E37" w:rsidRPr="00193B71" w:rsidRDefault="00537E37" w:rsidP="00C9304E">
            <w:pPr>
              <w:pStyle w:val="NoSpacing"/>
              <w:rPr>
                <w:b/>
              </w:rPr>
            </w:pPr>
          </w:p>
        </w:tc>
        <w:tc>
          <w:tcPr>
            <w:tcW w:w="2430" w:type="dxa"/>
            <w:shd w:val="clear" w:color="auto" w:fill="auto"/>
          </w:tcPr>
          <w:p w14:paraId="3F621F19" w14:textId="77777777" w:rsidR="008647DC" w:rsidRDefault="008647DC" w:rsidP="00C9304E">
            <w:pPr>
              <w:pStyle w:val="NoSpacing"/>
            </w:pPr>
            <w:r>
              <w:t>Intro</w:t>
            </w:r>
          </w:p>
          <w:p w14:paraId="324FD255" w14:textId="77777777" w:rsidR="00230FDD" w:rsidRDefault="00230FDD" w:rsidP="00C9304E">
            <w:pPr>
              <w:pStyle w:val="NoSpacing"/>
            </w:pPr>
            <w:r>
              <w:t>Time Value of Money</w:t>
            </w:r>
          </w:p>
          <w:p w14:paraId="3B44CEF6" w14:textId="77777777" w:rsidR="00230FDD" w:rsidRDefault="00230FDD" w:rsidP="00C9304E">
            <w:pPr>
              <w:pStyle w:val="NoSpacing"/>
            </w:pPr>
          </w:p>
        </w:tc>
        <w:tc>
          <w:tcPr>
            <w:tcW w:w="1980" w:type="dxa"/>
            <w:shd w:val="clear" w:color="auto" w:fill="auto"/>
          </w:tcPr>
          <w:p w14:paraId="59C4832A" w14:textId="77777777" w:rsidR="008647DC" w:rsidRDefault="00230FDD" w:rsidP="004444DC">
            <w:pPr>
              <w:pStyle w:val="NoSpacing"/>
              <w:jc w:val="center"/>
            </w:pPr>
            <w:r>
              <w:t>Financial Decisions</w:t>
            </w:r>
          </w:p>
        </w:tc>
        <w:tc>
          <w:tcPr>
            <w:tcW w:w="3911" w:type="dxa"/>
            <w:shd w:val="clear" w:color="auto" w:fill="auto"/>
          </w:tcPr>
          <w:p w14:paraId="62E8CD41" w14:textId="77777777" w:rsidR="008647DC" w:rsidRDefault="008647DC" w:rsidP="00C9304E">
            <w:pPr>
              <w:pStyle w:val="NoSpacing"/>
            </w:pPr>
            <w:r>
              <w:t>Begin Stock Trak</w:t>
            </w:r>
          </w:p>
          <w:p w14:paraId="18171F24" w14:textId="77777777" w:rsidR="008647DC" w:rsidRDefault="008647DC" w:rsidP="00C9304E">
            <w:pPr>
              <w:pStyle w:val="NoSpacing"/>
            </w:pPr>
            <w:r>
              <w:t>Begin Expense Tracking</w:t>
            </w:r>
          </w:p>
          <w:p w14:paraId="4A126A77" w14:textId="77777777" w:rsidR="008647DC" w:rsidRDefault="008647DC" w:rsidP="00C9304E">
            <w:pPr>
              <w:pStyle w:val="NoSpacing"/>
            </w:pPr>
          </w:p>
        </w:tc>
      </w:tr>
      <w:tr w:rsidR="008647DC" w14:paraId="56E74BC4" w14:textId="77777777" w:rsidTr="00D92662">
        <w:tc>
          <w:tcPr>
            <w:tcW w:w="1255" w:type="dxa"/>
            <w:shd w:val="clear" w:color="auto" w:fill="auto"/>
          </w:tcPr>
          <w:p w14:paraId="5984959B" w14:textId="6A14A6E0" w:rsidR="008647DC" w:rsidRDefault="00537E37" w:rsidP="00C9304E">
            <w:pPr>
              <w:pStyle w:val="NoSpacing"/>
            </w:pPr>
            <w:r>
              <w:t>6/2</w:t>
            </w:r>
            <w:r w:rsidR="00D92662">
              <w:t>7</w:t>
            </w:r>
          </w:p>
        </w:tc>
        <w:tc>
          <w:tcPr>
            <w:tcW w:w="2430" w:type="dxa"/>
            <w:shd w:val="clear" w:color="auto" w:fill="auto"/>
          </w:tcPr>
          <w:p w14:paraId="4E6C4DB9" w14:textId="77777777" w:rsidR="008647DC" w:rsidRDefault="008647DC" w:rsidP="00C9304E">
            <w:pPr>
              <w:pStyle w:val="NoSpacing"/>
            </w:pPr>
            <w:r>
              <w:t>Time Value of Money</w:t>
            </w:r>
          </w:p>
          <w:p w14:paraId="2BEE9A0F" w14:textId="77777777" w:rsidR="008647DC" w:rsidRDefault="008647DC" w:rsidP="003711F6">
            <w:pPr>
              <w:pStyle w:val="NoSpacing"/>
            </w:pPr>
          </w:p>
        </w:tc>
        <w:tc>
          <w:tcPr>
            <w:tcW w:w="1980" w:type="dxa"/>
            <w:shd w:val="clear" w:color="auto" w:fill="auto"/>
          </w:tcPr>
          <w:p w14:paraId="7B9901D8" w14:textId="77777777" w:rsidR="008647DC" w:rsidRDefault="00230FDD" w:rsidP="004444DC">
            <w:pPr>
              <w:pStyle w:val="NoSpacing"/>
              <w:jc w:val="center"/>
            </w:pPr>
            <w:r>
              <w:t>Time Value of Money</w:t>
            </w:r>
          </w:p>
          <w:p w14:paraId="37E8B7DA" w14:textId="77777777" w:rsidR="005907E0" w:rsidRDefault="005907E0" w:rsidP="004444DC">
            <w:pPr>
              <w:pStyle w:val="NoSpacing"/>
              <w:jc w:val="center"/>
            </w:pPr>
          </w:p>
        </w:tc>
        <w:tc>
          <w:tcPr>
            <w:tcW w:w="3911" w:type="dxa"/>
            <w:shd w:val="clear" w:color="auto" w:fill="auto"/>
          </w:tcPr>
          <w:p w14:paraId="75E1EDC0" w14:textId="77777777" w:rsidR="008647DC" w:rsidRDefault="008647DC" w:rsidP="00C9304E">
            <w:pPr>
              <w:pStyle w:val="NoSpacing"/>
            </w:pPr>
          </w:p>
          <w:p w14:paraId="776ACA7E" w14:textId="77777777" w:rsidR="008647DC" w:rsidRDefault="008647DC" w:rsidP="00C9304E">
            <w:pPr>
              <w:pStyle w:val="NoSpacing"/>
            </w:pPr>
          </w:p>
        </w:tc>
      </w:tr>
      <w:tr w:rsidR="008647DC" w14:paraId="4270C2D4" w14:textId="77777777" w:rsidTr="00D92662">
        <w:tc>
          <w:tcPr>
            <w:tcW w:w="1255" w:type="dxa"/>
            <w:shd w:val="clear" w:color="auto" w:fill="auto"/>
          </w:tcPr>
          <w:p w14:paraId="0252921F" w14:textId="41ED8CFB" w:rsidR="008647DC" w:rsidRDefault="00D92662" w:rsidP="00C9304E">
            <w:pPr>
              <w:pStyle w:val="NoSpacing"/>
            </w:pPr>
            <w:r>
              <w:t>7</w:t>
            </w:r>
            <w:r w:rsidR="00193B71">
              <w:t>/2</w:t>
            </w:r>
          </w:p>
          <w:p w14:paraId="34BC62AA" w14:textId="77777777" w:rsidR="00854EB6" w:rsidRDefault="00854EB6" w:rsidP="00193B71">
            <w:pPr>
              <w:pStyle w:val="NoSpacing"/>
            </w:pPr>
          </w:p>
        </w:tc>
        <w:tc>
          <w:tcPr>
            <w:tcW w:w="2430" w:type="dxa"/>
            <w:shd w:val="clear" w:color="auto" w:fill="auto"/>
          </w:tcPr>
          <w:p w14:paraId="3A21DE77" w14:textId="77777777" w:rsidR="003711F6" w:rsidRDefault="00E43B6E" w:rsidP="003711F6">
            <w:pPr>
              <w:pStyle w:val="NoSpacing"/>
            </w:pPr>
            <w:r>
              <w:t>Time Value of Money</w:t>
            </w:r>
          </w:p>
          <w:p w14:paraId="40604962" w14:textId="77777777" w:rsidR="008647DC" w:rsidRDefault="008647DC" w:rsidP="00854EB6">
            <w:pPr>
              <w:pStyle w:val="NoSpacing"/>
            </w:pPr>
          </w:p>
        </w:tc>
        <w:tc>
          <w:tcPr>
            <w:tcW w:w="1980" w:type="dxa"/>
            <w:shd w:val="clear" w:color="auto" w:fill="auto"/>
          </w:tcPr>
          <w:p w14:paraId="08911BF6" w14:textId="77777777" w:rsidR="003C1AC3" w:rsidRDefault="003C1AC3" w:rsidP="003C1AC3">
            <w:pPr>
              <w:pStyle w:val="NoSpacing"/>
              <w:jc w:val="center"/>
            </w:pPr>
            <w:r>
              <w:t>Student Loans</w:t>
            </w:r>
          </w:p>
          <w:p w14:paraId="48EBF963" w14:textId="77777777" w:rsidR="008647DC" w:rsidRDefault="008647DC" w:rsidP="003711F6">
            <w:pPr>
              <w:pStyle w:val="NoSpacing"/>
              <w:jc w:val="center"/>
            </w:pPr>
          </w:p>
        </w:tc>
        <w:tc>
          <w:tcPr>
            <w:tcW w:w="3911" w:type="dxa"/>
            <w:shd w:val="clear" w:color="auto" w:fill="auto"/>
          </w:tcPr>
          <w:p w14:paraId="6468C604" w14:textId="77777777" w:rsidR="005934E0" w:rsidRDefault="005934E0" w:rsidP="005934E0">
            <w:pPr>
              <w:pStyle w:val="NoSpacing"/>
            </w:pPr>
            <w:r>
              <w:t>WSJ #1 Assignment Due</w:t>
            </w:r>
          </w:p>
          <w:p w14:paraId="4DDA1552" w14:textId="77777777" w:rsidR="008647DC" w:rsidRDefault="008647DC" w:rsidP="00FC5299">
            <w:pPr>
              <w:pStyle w:val="NoSpacing"/>
            </w:pPr>
          </w:p>
        </w:tc>
      </w:tr>
      <w:tr w:rsidR="00854EB6" w14:paraId="3787FD70" w14:textId="77777777" w:rsidTr="00D92662">
        <w:tc>
          <w:tcPr>
            <w:tcW w:w="1255" w:type="dxa"/>
            <w:shd w:val="clear" w:color="auto" w:fill="auto"/>
          </w:tcPr>
          <w:p w14:paraId="7AEF2943" w14:textId="42BACA0F" w:rsidR="00FC5299" w:rsidRPr="005934E0" w:rsidRDefault="00D92662" w:rsidP="00854EB6">
            <w:pPr>
              <w:pStyle w:val="NoSpacing"/>
            </w:pPr>
            <w:r>
              <w:t>7</w:t>
            </w:r>
            <w:r w:rsidR="005934E0">
              <w:t>/9</w:t>
            </w:r>
          </w:p>
        </w:tc>
        <w:tc>
          <w:tcPr>
            <w:tcW w:w="2430" w:type="dxa"/>
            <w:shd w:val="clear" w:color="auto" w:fill="auto"/>
          </w:tcPr>
          <w:p w14:paraId="3C024142" w14:textId="77777777" w:rsidR="003C1AC3" w:rsidRDefault="003C1AC3" w:rsidP="003C1AC3">
            <w:pPr>
              <w:pStyle w:val="NoSpacing"/>
            </w:pPr>
            <w:r>
              <w:t xml:space="preserve">Taxes </w:t>
            </w:r>
          </w:p>
          <w:p w14:paraId="3D8E67B4" w14:textId="77777777" w:rsidR="003C1AC3" w:rsidRDefault="003C1AC3" w:rsidP="003C1AC3">
            <w:pPr>
              <w:pStyle w:val="NoSpacing"/>
            </w:pPr>
            <w:r>
              <w:t>Budgeting</w:t>
            </w:r>
          </w:p>
          <w:p w14:paraId="098A55F5" w14:textId="77777777" w:rsidR="00854EB6" w:rsidRDefault="00854EB6" w:rsidP="003C1AC3">
            <w:pPr>
              <w:pStyle w:val="NoSpacing"/>
            </w:pPr>
          </w:p>
        </w:tc>
        <w:tc>
          <w:tcPr>
            <w:tcW w:w="1980" w:type="dxa"/>
            <w:shd w:val="clear" w:color="auto" w:fill="auto"/>
          </w:tcPr>
          <w:p w14:paraId="5B465E31" w14:textId="6537FD48" w:rsidR="00854EB6" w:rsidRDefault="003C1AC3" w:rsidP="00854EB6">
            <w:pPr>
              <w:pStyle w:val="NoSpacing"/>
              <w:jc w:val="center"/>
            </w:pPr>
            <w:r>
              <w:t>Budgeting</w:t>
            </w:r>
          </w:p>
          <w:p w14:paraId="35985877" w14:textId="77777777" w:rsidR="00854EB6" w:rsidRDefault="00854EB6" w:rsidP="00854EB6">
            <w:pPr>
              <w:pStyle w:val="NoSpacing"/>
              <w:jc w:val="center"/>
            </w:pPr>
          </w:p>
        </w:tc>
        <w:tc>
          <w:tcPr>
            <w:tcW w:w="3911" w:type="dxa"/>
            <w:shd w:val="clear" w:color="auto" w:fill="auto"/>
          </w:tcPr>
          <w:p w14:paraId="45850214" w14:textId="77777777" w:rsidR="005934E0" w:rsidRDefault="005934E0" w:rsidP="005934E0">
            <w:pPr>
              <w:pStyle w:val="NoSpacing"/>
            </w:pPr>
            <w:r>
              <w:t>Am I Diversified? Assignment Due</w:t>
            </w:r>
          </w:p>
          <w:p w14:paraId="609808B0" w14:textId="77777777" w:rsidR="003C1AC3" w:rsidRDefault="003C1AC3" w:rsidP="003C1AC3">
            <w:pPr>
              <w:pStyle w:val="NoSpacing"/>
            </w:pPr>
            <w:r>
              <w:t>WSJ #2 Assignment Due</w:t>
            </w:r>
          </w:p>
          <w:p w14:paraId="30869ED4" w14:textId="77777777" w:rsidR="00854EB6" w:rsidRDefault="00854EB6" w:rsidP="00E42497">
            <w:pPr>
              <w:pStyle w:val="NoSpacing"/>
            </w:pPr>
          </w:p>
        </w:tc>
      </w:tr>
      <w:tr w:rsidR="00854EB6" w14:paraId="433D28DA" w14:textId="77777777" w:rsidTr="00D92662">
        <w:tc>
          <w:tcPr>
            <w:tcW w:w="1255" w:type="dxa"/>
            <w:shd w:val="clear" w:color="auto" w:fill="auto"/>
          </w:tcPr>
          <w:p w14:paraId="0ED8D3C8" w14:textId="4BDAE44E" w:rsidR="00854EB6" w:rsidRDefault="00D92662" w:rsidP="00854EB6">
            <w:pPr>
              <w:pStyle w:val="NoSpacing"/>
            </w:pPr>
            <w:r>
              <w:t>7</w:t>
            </w:r>
            <w:r w:rsidR="00193B71">
              <w:t>/</w:t>
            </w:r>
            <w:r>
              <w:t>11</w:t>
            </w:r>
          </w:p>
          <w:p w14:paraId="77128408" w14:textId="606D1D19" w:rsidR="005934E0" w:rsidRPr="005934E0" w:rsidRDefault="005934E0" w:rsidP="00854EB6">
            <w:pPr>
              <w:pStyle w:val="NoSpacing"/>
              <w:rPr>
                <w:b/>
                <w:bCs/>
              </w:rPr>
            </w:pPr>
          </w:p>
        </w:tc>
        <w:tc>
          <w:tcPr>
            <w:tcW w:w="2430" w:type="dxa"/>
            <w:shd w:val="clear" w:color="auto" w:fill="auto"/>
          </w:tcPr>
          <w:p w14:paraId="0C824506" w14:textId="77777777" w:rsidR="003C1AC3" w:rsidRDefault="003C1AC3" w:rsidP="003C1AC3">
            <w:pPr>
              <w:pStyle w:val="NoSpacing"/>
            </w:pPr>
            <w:r>
              <w:t>Inflation</w:t>
            </w:r>
          </w:p>
          <w:p w14:paraId="3106D8B4" w14:textId="77777777" w:rsidR="00854EB6" w:rsidRDefault="00854EB6" w:rsidP="0029642E">
            <w:pPr>
              <w:pStyle w:val="NoSpacing"/>
            </w:pPr>
          </w:p>
        </w:tc>
        <w:tc>
          <w:tcPr>
            <w:tcW w:w="1980" w:type="dxa"/>
            <w:shd w:val="clear" w:color="auto" w:fill="auto"/>
          </w:tcPr>
          <w:p w14:paraId="6EB43BCB" w14:textId="16B62862" w:rsidR="00854EB6" w:rsidRDefault="00854EB6" w:rsidP="00854EB6">
            <w:pPr>
              <w:pStyle w:val="NoSpacing"/>
              <w:jc w:val="center"/>
            </w:pPr>
          </w:p>
        </w:tc>
        <w:tc>
          <w:tcPr>
            <w:tcW w:w="3911" w:type="dxa"/>
            <w:shd w:val="clear" w:color="auto" w:fill="auto"/>
          </w:tcPr>
          <w:p w14:paraId="78B141FB" w14:textId="77777777" w:rsidR="00854EB6" w:rsidRDefault="00854EB6" w:rsidP="003C1AC3">
            <w:pPr>
              <w:pStyle w:val="NoSpacing"/>
            </w:pPr>
          </w:p>
        </w:tc>
      </w:tr>
      <w:tr w:rsidR="0029642E" w14:paraId="06A67D71" w14:textId="77777777" w:rsidTr="00D92662">
        <w:tc>
          <w:tcPr>
            <w:tcW w:w="1255" w:type="dxa"/>
            <w:shd w:val="clear" w:color="auto" w:fill="auto"/>
          </w:tcPr>
          <w:p w14:paraId="1C5517FA" w14:textId="0E7689CE" w:rsidR="0029642E" w:rsidRDefault="00D92662" w:rsidP="0029642E">
            <w:pPr>
              <w:pStyle w:val="NoSpacing"/>
            </w:pPr>
            <w:r>
              <w:t>7</w:t>
            </w:r>
            <w:r w:rsidR="005934E0">
              <w:t>/</w:t>
            </w:r>
            <w:r>
              <w:t>11</w:t>
            </w:r>
            <w:r w:rsidR="005934E0">
              <w:t xml:space="preserve"> – </w:t>
            </w:r>
            <w:r>
              <w:t>1</w:t>
            </w:r>
            <w:r w:rsidR="005934E0">
              <w:t>6</w:t>
            </w:r>
          </w:p>
          <w:p w14:paraId="5B17C218" w14:textId="6DF1CD5B" w:rsidR="005934E0" w:rsidRPr="005934E0" w:rsidRDefault="005934E0" w:rsidP="0029642E">
            <w:pPr>
              <w:pStyle w:val="NoSpacing"/>
              <w:rPr>
                <w:b/>
                <w:bCs/>
              </w:rPr>
            </w:pPr>
            <w:r w:rsidRPr="005934E0">
              <w:rPr>
                <w:b/>
                <w:bCs/>
              </w:rPr>
              <w:t>Online</w:t>
            </w:r>
          </w:p>
          <w:p w14:paraId="2A1AD1FB" w14:textId="77777777" w:rsidR="00193B71" w:rsidRDefault="00193B71" w:rsidP="005934E0">
            <w:pPr>
              <w:pStyle w:val="NoSpacing"/>
            </w:pPr>
          </w:p>
        </w:tc>
        <w:tc>
          <w:tcPr>
            <w:tcW w:w="2430" w:type="dxa"/>
            <w:shd w:val="clear" w:color="auto" w:fill="auto"/>
          </w:tcPr>
          <w:p w14:paraId="61F64261" w14:textId="77777777" w:rsidR="0029642E" w:rsidRDefault="0029642E" w:rsidP="0029642E">
            <w:pPr>
              <w:pStyle w:val="NoSpacing"/>
            </w:pPr>
            <w:r>
              <w:t>Midterm Exam</w:t>
            </w:r>
          </w:p>
          <w:p w14:paraId="3F5D65EB" w14:textId="77777777" w:rsidR="0029642E" w:rsidRDefault="0029642E" w:rsidP="0029642E">
            <w:pPr>
              <w:pStyle w:val="NoSpacing"/>
            </w:pPr>
          </w:p>
        </w:tc>
        <w:tc>
          <w:tcPr>
            <w:tcW w:w="1980" w:type="dxa"/>
            <w:shd w:val="clear" w:color="auto" w:fill="auto"/>
          </w:tcPr>
          <w:p w14:paraId="7D1BCAAC" w14:textId="77777777" w:rsidR="0029642E" w:rsidRDefault="0029642E" w:rsidP="0029642E">
            <w:pPr>
              <w:pStyle w:val="NoSpacing"/>
              <w:jc w:val="center"/>
            </w:pPr>
          </w:p>
        </w:tc>
        <w:tc>
          <w:tcPr>
            <w:tcW w:w="3911" w:type="dxa"/>
            <w:shd w:val="clear" w:color="auto" w:fill="auto"/>
          </w:tcPr>
          <w:p w14:paraId="2E3B34AD" w14:textId="77777777" w:rsidR="0029642E" w:rsidRDefault="0029642E" w:rsidP="0029642E">
            <w:pPr>
              <w:pStyle w:val="NoSpacing"/>
            </w:pPr>
          </w:p>
          <w:p w14:paraId="3060A4FE" w14:textId="77777777" w:rsidR="0029642E" w:rsidRDefault="0029642E" w:rsidP="0029642E">
            <w:pPr>
              <w:pStyle w:val="NoSpacing"/>
            </w:pPr>
          </w:p>
        </w:tc>
      </w:tr>
      <w:tr w:rsidR="0029642E" w14:paraId="16F9787C" w14:textId="77777777" w:rsidTr="00D92662">
        <w:tc>
          <w:tcPr>
            <w:tcW w:w="1255" w:type="dxa"/>
            <w:shd w:val="clear" w:color="auto" w:fill="auto"/>
          </w:tcPr>
          <w:p w14:paraId="3C27115F" w14:textId="74915A02" w:rsidR="0029642E" w:rsidRDefault="005C6B8B" w:rsidP="0029642E">
            <w:pPr>
              <w:pStyle w:val="NoSpacing"/>
            </w:pPr>
            <w:r>
              <w:t>7/</w:t>
            </w:r>
            <w:r w:rsidR="00D92662">
              <w:t>1</w:t>
            </w:r>
            <w:r w:rsidR="005934E0">
              <w:t>6</w:t>
            </w:r>
          </w:p>
        </w:tc>
        <w:tc>
          <w:tcPr>
            <w:tcW w:w="2430" w:type="dxa"/>
            <w:shd w:val="clear" w:color="auto" w:fill="auto"/>
          </w:tcPr>
          <w:p w14:paraId="41D241A1" w14:textId="77777777" w:rsidR="0029642E" w:rsidRDefault="0029642E" w:rsidP="0029642E">
            <w:pPr>
              <w:pStyle w:val="NoSpacing"/>
            </w:pPr>
            <w:r>
              <w:t>Insurance</w:t>
            </w:r>
          </w:p>
        </w:tc>
        <w:tc>
          <w:tcPr>
            <w:tcW w:w="1980" w:type="dxa"/>
            <w:shd w:val="clear" w:color="auto" w:fill="auto"/>
          </w:tcPr>
          <w:p w14:paraId="3A2C8858" w14:textId="77777777" w:rsidR="002F31AA" w:rsidRDefault="002F31AA" w:rsidP="002F31AA">
            <w:pPr>
              <w:pStyle w:val="NoSpacing"/>
              <w:jc w:val="center"/>
            </w:pPr>
            <w:r>
              <w:t>Banking</w:t>
            </w:r>
          </w:p>
          <w:p w14:paraId="59775D0D" w14:textId="77777777" w:rsidR="0029642E" w:rsidRDefault="0029642E" w:rsidP="002F31AA">
            <w:pPr>
              <w:pStyle w:val="NoSpacing"/>
              <w:jc w:val="center"/>
            </w:pPr>
          </w:p>
        </w:tc>
        <w:tc>
          <w:tcPr>
            <w:tcW w:w="3911" w:type="dxa"/>
            <w:shd w:val="clear" w:color="auto" w:fill="auto"/>
          </w:tcPr>
          <w:p w14:paraId="65E327AF" w14:textId="77777777" w:rsidR="0029642E" w:rsidRDefault="0029642E" w:rsidP="0029642E">
            <w:pPr>
              <w:pStyle w:val="NoSpacing"/>
            </w:pPr>
            <w:r>
              <w:t>Bring insurance declarations pages to class</w:t>
            </w:r>
          </w:p>
          <w:p w14:paraId="59827151" w14:textId="77777777" w:rsidR="003C1AC3" w:rsidRDefault="003C1AC3" w:rsidP="003C1AC3">
            <w:pPr>
              <w:pStyle w:val="NoSpacing"/>
            </w:pPr>
            <w:r>
              <w:t>WSJ #3 Assignment Due</w:t>
            </w:r>
          </w:p>
          <w:p w14:paraId="5676647A" w14:textId="77777777" w:rsidR="0029642E" w:rsidRDefault="0029642E" w:rsidP="0029642E">
            <w:pPr>
              <w:pStyle w:val="NoSpacing"/>
            </w:pPr>
          </w:p>
        </w:tc>
      </w:tr>
      <w:tr w:rsidR="0029642E" w14:paraId="1101270A" w14:textId="77777777" w:rsidTr="00D92662">
        <w:tc>
          <w:tcPr>
            <w:tcW w:w="1255" w:type="dxa"/>
            <w:shd w:val="clear" w:color="auto" w:fill="auto"/>
          </w:tcPr>
          <w:p w14:paraId="7B8FF08E" w14:textId="5FFF0EE6" w:rsidR="0029642E" w:rsidRDefault="005C6B8B" w:rsidP="0029642E">
            <w:pPr>
              <w:pStyle w:val="NoSpacing"/>
            </w:pPr>
            <w:r>
              <w:t>7/1</w:t>
            </w:r>
            <w:r w:rsidR="00D92662">
              <w:t>8</w:t>
            </w:r>
          </w:p>
        </w:tc>
        <w:tc>
          <w:tcPr>
            <w:tcW w:w="2430" w:type="dxa"/>
            <w:shd w:val="clear" w:color="auto" w:fill="auto"/>
          </w:tcPr>
          <w:p w14:paraId="0C0C6703" w14:textId="77777777" w:rsidR="0029642E" w:rsidRDefault="0029642E" w:rsidP="0029642E">
            <w:pPr>
              <w:pStyle w:val="NoSpacing"/>
            </w:pPr>
            <w:r>
              <w:t>Banking and Borrowing</w:t>
            </w:r>
          </w:p>
          <w:p w14:paraId="5C0C6AAD" w14:textId="77777777" w:rsidR="003C1AC3" w:rsidRDefault="003C1AC3" w:rsidP="0029642E">
            <w:pPr>
              <w:pStyle w:val="NoSpacing"/>
            </w:pPr>
          </w:p>
        </w:tc>
        <w:tc>
          <w:tcPr>
            <w:tcW w:w="1980" w:type="dxa"/>
            <w:shd w:val="clear" w:color="auto" w:fill="auto"/>
          </w:tcPr>
          <w:p w14:paraId="636548AF" w14:textId="77777777" w:rsidR="0029642E" w:rsidRDefault="0029642E" w:rsidP="0029642E">
            <w:pPr>
              <w:pStyle w:val="NoSpacing"/>
              <w:jc w:val="center"/>
            </w:pPr>
            <w:r>
              <w:t>Borrowing</w:t>
            </w:r>
          </w:p>
          <w:p w14:paraId="3FA2599C" w14:textId="77777777" w:rsidR="0029642E" w:rsidRDefault="0029642E" w:rsidP="0029642E">
            <w:pPr>
              <w:pStyle w:val="NoSpacing"/>
              <w:jc w:val="center"/>
            </w:pPr>
          </w:p>
        </w:tc>
        <w:tc>
          <w:tcPr>
            <w:tcW w:w="3911" w:type="dxa"/>
            <w:shd w:val="clear" w:color="auto" w:fill="auto"/>
          </w:tcPr>
          <w:p w14:paraId="1439ADFD" w14:textId="77777777" w:rsidR="005934E0" w:rsidRDefault="005934E0" w:rsidP="005934E0">
            <w:pPr>
              <w:pStyle w:val="NoSpacing"/>
            </w:pPr>
            <w:r>
              <w:t>Insurance Assignment Due</w:t>
            </w:r>
          </w:p>
          <w:p w14:paraId="52548F0F" w14:textId="77777777" w:rsidR="0029642E" w:rsidRDefault="0029642E" w:rsidP="00150C44">
            <w:pPr>
              <w:pStyle w:val="NoSpacing"/>
            </w:pPr>
          </w:p>
        </w:tc>
      </w:tr>
      <w:tr w:rsidR="0029642E" w14:paraId="4B48EAD7" w14:textId="77777777" w:rsidTr="00D92662">
        <w:tc>
          <w:tcPr>
            <w:tcW w:w="1255" w:type="dxa"/>
            <w:shd w:val="clear" w:color="auto" w:fill="auto"/>
          </w:tcPr>
          <w:p w14:paraId="74437662" w14:textId="2248E414" w:rsidR="0029642E" w:rsidRDefault="005C6B8B" w:rsidP="0029642E">
            <w:pPr>
              <w:pStyle w:val="NoSpacing"/>
            </w:pPr>
            <w:r>
              <w:t>7/1</w:t>
            </w:r>
            <w:r w:rsidR="00D92662">
              <w:t>9</w:t>
            </w:r>
          </w:p>
          <w:p w14:paraId="4F7A19C8" w14:textId="766BCE6E" w:rsidR="003C1AC3" w:rsidRPr="003C1AC3" w:rsidRDefault="003C1AC3" w:rsidP="0029642E">
            <w:pPr>
              <w:pStyle w:val="NoSpacing"/>
              <w:rPr>
                <w:b/>
                <w:bCs/>
              </w:rPr>
            </w:pPr>
            <w:r w:rsidRPr="003C1AC3">
              <w:rPr>
                <w:b/>
                <w:bCs/>
              </w:rPr>
              <w:t>Friday</w:t>
            </w:r>
          </w:p>
          <w:p w14:paraId="2F362196" w14:textId="77777777" w:rsidR="005C6B8B" w:rsidRDefault="005C6B8B" w:rsidP="005934E0">
            <w:pPr>
              <w:pStyle w:val="NoSpacing"/>
            </w:pPr>
          </w:p>
        </w:tc>
        <w:tc>
          <w:tcPr>
            <w:tcW w:w="2430" w:type="dxa"/>
            <w:shd w:val="clear" w:color="auto" w:fill="auto"/>
          </w:tcPr>
          <w:p w14:paraId="4AB33396" w14:textId="77777777" w:rsidR="0029642E" w:rsidRDefault="0029642E" w:rsidP="0029642E">
            <w:pPr>
              <w:pStyle w:val="NoSpacing"/>
            </w:pPr>
            <w:r>
              <w:t>Saving and Investing</w:t>
            </w:r>
          </w:p>
          <w:p w14:paraId="57CECEE4" w14:textId="77777777" w:rsidR="0029642E" w:rsidRDefault="0029642E" w:rsidP="0029642E">
            <w:pPr>
              <w:pStyle w:val="NoSpacing"/>
            </w:pPr>
          </w:p>
        </w:tc>
        <w:tc>
          <w:tcPr>
            <w:tcW w:w="1980" w:type="dxa"/>
            <w:shd w:val="clear" w:color="auto" w:fill="auto"/>
          </w:tcPr>
          <w:p w14:paraId="33E3F305" w14:textId="77777777" w:rsidR="0029642E" w:rsidRDefault="0029642E" w:rsidP="0029642E">
            <w:pPr>
              <w:pStyle w:val="NoSpacing"/>
              <w:jc w:val="center"/>
            </w:pPr>
            <w:r>
              <w:t>Major Purchases</w:t>
            </w:r>
          </w:p>
        </w:tc>
        <w:tc>
          <w:tcPr>
            <w:tcW w:w="3911" w:type="dxa"/>
            <w:shd w:val="clear" w:color="auto" w:fill="auto"/>
          </w:tcPr>
          <w:p w14:paraId="62853076" w14:textId="77777777" w:rsidR="005934E0" w:rsidRDefault="005934E0" w:rsidP="005934E0">
            <w:pPr>
              <w:pStyle w:val="NoSpacing"/>
            </w:pPr>
            <w:r>
              <w:t>Credit/Debit Assignment Due</w:t>
            </w:r>
          </w:p>
          <w:p w14:paraId="4824EA9A" w14:textId="77777777" w:rsidR="0029642E" w:rsidRDefault="0029642E" w:rsidP="005934E0">
            <w:pPr>
              <w:pStyle w:val="NoSpacing"/>
            </w:pPr>
          </w:p>
        </w:tc>
      </w:tr>
      <w:tr w:rsidR="0029642E" w14:paraId="2EBE8525" w14:textId="77777777" w:rsidTr="00D92662">
        <w:tc>
          <w:tcPr>
            <w:tcW w:w="1255" w:type="dxa"/>
            <w:shd w:val="clear" w:color="auto" w:fill="auto"/>
          </w:tcPr>
          <w:p w14:paraId="47660C3A" w14:textId="4D27FEC4" w:rsidR="0029642E" w:rsidRDefault="005C6B8B" w:rsidP="0029642E">
            <w:pPr>
              <w:pStyle w:val="NoSpacing"/>
            </w:pPr>
            <w:r>
              <w:t>7/</w:t>
            </w:r>
            <w:r w:rsidR="00D92662">
              <w:t>23</w:t>
            </w:r>
          </w:p>
        </w:tc>
        <w:tc>
          <w:tcPr>
            <w:tcW w:w="2430" w:type="dxa"/>
            <w:shd w:val="clear" w:color="auto" w:fill="auto"/>
          </w:tcPr>
          <w:p w14:paraId="30EFE9E8" w14:textId="77777777" w:rsidR="0029642E" w:rsidRDefault="0029642E" w:rsidP="0029642E">
            <w:pPr>
              <w:pStyle w:val="NoSpacing"/>
            </w:pPr>
            <w:r>
              <w:t>Retirement Planning</w:t>
            </w:r>
          </w:p>
          <w:p w14:paraId="7EED4524" w14:textId="77777777" w:rsidR="0029642E" w:rsidRDefault="0029642E" w:rsidP="0029642E">
            <w:pPr>
              <w:pStyle w:val="NoSpacing"/>
            </w:pPr>
          </w:p>
        </w:tc>
        <w:tc>
          <w:tcPr>
            <w:tcW w:w="1980" w:type="dxa"/>
            <w:shd w:val="clear" w:color="auto" w:fill="auto"/>
          </w:tcPr>
          <w:p w14:paraId="6F826A70" w14:textId="77777777" w:rsidR="0029642E" w:rsidRDefault="0029642E" w:rsidP="0029642E">
            <w:pPr>
              <w:pStyle w:val="NoSpacing"/>
            </w:pPr>
          </w:p>
        </w:tc>
        <w:tc>
          <w:tcPr>
            <w:tcW w:w="3911" w:type="dxa"/>
            <w:shd w:val="clear" w:color="auto" w:fill="auto"/>
          </w:tcPr>
          <w:p w14:paraId="793A4E55" w14:textId="77777777" w:rsidR="0029642E" w:rsidRDefault="0029642E" w:rsidP="0029642E">
            <w:pPr>
              <w:pStyle w:val="NoSpacing"/>
            </w:pPr>
            <w:r>
              <w:t>WSJ #4 Assignment Due</w:t>
            </w:r>
          </w:p>
          <w:p w14:paraId="2E3384CE" w14:textId="5F477B9A" w:rsidR="00937B5A" w:rsidRDefault="00937B5A" w:rsidP="0029642E">
            <w:pPr>
              <w:pStyle w:val="NoSpacing"/>
            </w:pPr>
            <w:r>
              <w:t>Savings Plan Assignment Due</w:t>
            </w:r>
          </w:p>
          <w:p w14:paraId="32A994CF" w14:textId="77777777" w:rsidR="0029642E" w:rsidRDefault="0029642E" w:rsidP="005934E0">
            <w:pPr>
              <w:pStyle w:val="NoSpacing"/>
            </w:pPr>
          </w:p>
        </w:tc>
      </w:tr>
      <w:tr w:rsidR="0029642E" w14:paraId="657C3709" w14:textId="77777777" w:rsidTr="00D92662">
        <w:tc>
          <w:tcPr>
            <w:tcW w:w="1255" w:type="dxa"/>
            <w:shd w:val="clear" w:color="auto" w:fill="auto"/>
          </w:tcPr>
          <w:p w14:paraId="3BAC99A3" w14:textId="5D935A77" w:rsidR="0029642E" w:rsidRDefault="00193B71" w:rsidP="0029642E">
            <w:pPr>
              <w:pStyle w:val="NoSpacing"/>
            </w:pPr>
            <w:r>
              <w:t>7/2</w:t>
            </w:r>
            <w:r w:rsidR="00D92662">
              <w:t>5</w:t>
            </w:r>
          </w:p>
          <w:p w14:paraId="7054A2F8" w14:textId="77777777" w:rsidR="0029642E" w:rsidRDefault="0029642E" w:rsidP="005934E0">
            <w:pPr>
              <w:pStyle w:val="NoSpacing"/>
            </w:pPr>
          </w:p>
        </w:tc>
        <w:tc>
          <w:tcPr>
            <w:tcW w:w="2430" w:type="dxa"/>
            <w:shd w:val="clear" w:color="auto" w:fill="auto"/>
          </w:tcPr>
          <w:p w14:paraId="79FCF322" w14:textId="77777777" w:rsidR="0029642E" w:rsidRDefault="0029642E" w:rsidP="0029642E">
            <w:pPr>
              <w:pStyle w:val="NoSpacing"/>
            </w:pPr>
            <w:r>
              <w:t>Final Exam</w:t>
            </w:r>
          </w:p>
          <w:p w14:paraId="7808670B" w14:textId="77777777" w:rsidR="0029642E" w:rsidRDefault="0029642E" w:rsidP="0029642E">
            <w:pPr>
              <w:pStyle w:val="NoSpacing"/>
            </w:pPr>
          </w:p>
          <w:p w14:paraId="75660F66" w14:textId="77777777" w:rsidR="0029642E" w:rsidRDefault="0029642E" w:rsidP="0029642E">
            <w:pPr>
              <w:pStyle w:val="NoSpacing"/>
            </w:pPr>
          </w:p>
        </w:tc>
        <w:tc>
          <w:tcPr>
            <w:tcW w:w="1980" w:type="dxa"/>
            <w:shd w:val="clear" w:color="auto" w:fill="auto"/>
          </w:tcPr>
          <w:p w14:paraId="6769A660" w14:textId="77777777" w:rsidR="0029642E" w:rsidRDefault="0029642E" w:rsidP="0029642E">
            <w:pPr>
              <w:pStyle w:val="NoSpacing"/>
              <w:jc w:val="center"/>
            </w:pPr>
          </w:p>
        </w:tc>
        <w:tc>
          <w:tcPr>
            <w:tcW w:w="3911" w:type="dxa"/>
            <w:shd w:val="clear" w:color="auto" w:fill="auto"/>
          </w:tcPr>
          <w:p w14:paraId="5B20A77C" w14:textId="77777777" w:rsidR="00150C44" w:rsidRDefault="00150C44" w:rsidP="00150C44">
            <w:pPr>
              <w:pStyle w:val="NoSpacing"/>
            </w:pPr>
            <w:r>
              <w:t>Budget Assignment Due</w:t>
            </w:r>
          </w:p>
          <w:p w14:paraId="0EC62E7F" w14:textId="77777777" w:rsidR="0029642E" w:rsidRDefault="0029642E" w:rsidP="0029642E">
            <w:pPr>
              <w:pStyle w:val="NoSpacing"/>
            </w:pPr>
            <w:r>
              <w:t>Stock Trak Report Due</w:t>
            </w:r>
          </w:p>
          <w:p w14:paraId="63F26792" w14:textId="77777777" w:rsidR="0029642E" w:rsidRDefault="0029642E" w:rsidP="0029642E">
            <w:pPr>
              <w:pStyle w:val="NoSpacing"/>
            </w:pPr>
          </w:p>
        </w:tc>
      </w:tr>
    </w:tbl>
    <w:p w14:paraId="69583CCB" w14:textId="77777777" w:rsidR="00FC456A" w:rsidRPr="00B540EB" w:rsidRDefault="00FC456A" w:rsidP="004444DC">
      <w:pPr>
        <w:rPr>
          <w:sz w:val="24"/>
        </w:rPr>
      </w:pPr>
    </w:p>
    <w:sectPr w:rsidR="00FC456A" w:rsidRPr="00B540EB" w:rsidSect="00E14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B5954"/>
    <w:multiLevelType w:val="hybridMultilevel"/>
    <w:tmpl w:val="2DE62E26"/>
    <w:lvl w:ilvl="0" w:tplc="F8EE7A9C">
      <w:start w:val="5"/>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5A01C07"/>
    <w:multiLevelType w:val="hybridMultilevel"/>
    <w:tmpl w:val="9DE03B56"/>
    <w:lvl w:ilvl="0" w:tplc="10D4F5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7A816F1"/>
    <w:multiLevelType w:val="hybridMultilevel"/>
    <w:tmpl w:val="8ACE9EB6"/>
    <w:lvl w:ilvl="0" w:tplc="F716D1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AAD76F6"/>
    <w:multiLevelType w:val="hybridMultilevel"/>
    <w:tmpl w:val="09F0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9103C"/>
    <w:multiLevelType w:val="hybridMultilevel"/>
    <w:tmpl w:val="04188602"/>
    <w:lvl w:ilvl="0" w:tplc="9028BF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3E861A5"/>
    <w:multiLevelType w:val="hybridMultilevel"/>
    <w:tmpl w:val="835E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962972">
    <w:abstractNumId w:val="4"/>
  </w:num>
  <w:num w:numId="2" w16cid:durableId="1557740195">
    <w:abstractNumId w:val="2"/>
  </w:num>
  <w:num w:numId="3" w16cid:durableId="1332877069">
    <w:abstractNumId w:val="1"/>
  </w:num>
  <w:num w:numId="4" w16cid:durableId="522092311">
    <w:abstractNumId w:val="3"/>
  </w:num>
  <w:num w:numId="5" w16cid:durableId="218058454">
    <w:abstractNumId w:val="0"/>
  </w:num>
  <w:num w:numId="6" w16cid:durableId="1991522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72"/>
    <w:rsid w:val="0000504A"/>
    <w:rsid w:val="0002151D"/>
    <w:rsid w:val="0003627A"/>
    <w:rsid w:val="00046C62"/>
    <w:rsid w:val="00063E9A"/>
    <w:rsid w:val="0007253E"/>
    <w:rsid w:val="00072892"/>
    <w:rsid w:val="00080BF3"/>
    <w:rsid w:val="000B08B5"/>
    <w:rsid w:val="000C7877"/>
    <w:rsid w:val="000D46B4"/>
    <w:rsid w:val="000F4097"/>
    <w:rsid w:val="00106AE3"/>
    <w:rsid w:val="00132D72"/>
    <w:rsid w:val="00150C44"/>
    <w:rsid w:val="0015268C"/>
    <w:rsid w:val="0017201E"/>
    <w:rsid w:val="00184CEA"/>
    <w:rsid w:val="0018525F"/>
    <w:rsid w:val="00190E01"/>
    <w:rsid w:val="00193B71"/>
    <w:rsid w:val="001A1421"/>
    <w:rsid w:val="001B29AF"/>
    <w:rsid w:val="001B4C7D"/>
    <w:rsid w:val="001E2385"/>
    <w:rsid w:val="001E4206"/>
    <w:rsid w:val="001F674D"/>
    <w:rsid w:val="00225712"/>
    <w:rsid w:val="00230FDD"/>
    <w:rsid w:val="002706B9"/>
    <w:rsid w:val="002863D1"/>
    <w:rsid w:val="0029396D"/>
    <w:rsid w:val="0029642E"/>
    <w:rsid w:val="002B3A8D"/>
    <w:rsid w:val="002D14B4"/>
    <w:rsid w:val="002D3059"/>
    <w:rsid w:val="002E46A6"/>
    <w:rsid w:val="002F2AD0"/>
    <w:rsid w:val="002F31AA"/>
    <w:rsid w:val="00323A73"/>
    <w:rsid w:val="00354C39"/>
    <w:rsid w:val="0035713E"/>
    <w:rsid w:val="00365C3A"/>
    <w:rsid w:val="003711F6"/>
    <w:rsid w:val="003925C4"/>
    <w:rsid w:val="00394C3E"/>
    <w:rsid w:val="003A7376"/>
    <w:rsid w:val="003B42D6"/>
    <w:rsid w:val="003C0428"/>
    <w:rsid w:val="003C1AC3"/>
    <w:rsid w:val="003C732C"/>
    <w:rsid w:val="003F7C72"/>
    <w:rsid w:val="00430B25"/>
    <w:rsid w:val="004444DC"/>
    <w:rsid w:val="00477C49"/>
    <w:rsid w:val="00480F2F"/>
    <w:rsid w:val="004934FA"/>
    <w:rsid w:val="00493E57"/>
    <w:rsid w:val="004A1855"/>
    <w:rsid w:val="004C3FD8"/>
    <w:rsid w:val="0051707E"/>
    <w:rsid w:val="0052260B"/>
    <w:rsid w:val="00537E37"/>
    <w:rsid w:val="00543264"/>
    <w:rsid w:val="0054331D"/>
    <w:rsid w:val="00544743"/>
    <w:rsid w:val="00564576"/>
    <w:rsid w:val="005900B2"/>
    <w:rsid w:val="005907E0"/>
    <w:rsid w:val="005934E0"/>
    <w:rsid w:val="005A472D"/>
    <w:rsid w:val="005B015B"/>
    <w:rsid w:val="005C6B8B"/>
    <w:rsid w:val="00605DDF"/>
    <w:rsid w:val="00616C9B"/>
    <w:rsid w:val="00622692"/>
    <w:rsid w:val="006366BC"/>
    <w:rsid w:val="00637528"/>
    <w:rsid w:val="00645666"/>
    <w:rsid w:val="00657CB0"/>
    <w:rsid w:val="006711C6"/>
    <w:rsid w:val="00681097"/>
    <w:rsid w:val="00694081"/>
    <w:rsid w:val="006A39A3"/>
    <w:rsid w:val="006D05E5"/>
    <w:rsid w:val="007121D5"/>
    <w:rsid w:val="00732DCB"/>
    <w:rsid w:val="00770C19"/>
    <w:rsid w:val="007A67B3"/>
    <w:rsid w:val="007B713C"/>
    <w:rsid w:val="00825822"/>
    <w:rsid w:val="00854EB6"/>
    <w:rsid w:val="008575CD"/>
    <w:rsid w:val="00860A12"/>
    <w:rsid w:val="008647DC"/>
    <w:rsid w:val="008847C0"/>
    <w:rsid w:val="008C0548"/>
    <w:rsid w:val="008C7309"/>
    <w:rsid w:val="008F7B9D"/>
    <w:rsid w:val="00937B5A"/>
    <w:rsid w:val="00942BAA"/>
    <w:rsid w:val="009467BA"/>
    <w:rsid w:val="0099537F"/>
    <w:rsid w:val="009D25EA"/>
    <w:rsid w:val="009E1112"/>
    <w:rsid w:val="009F599F"/>
    <w:rsid w:val="00A074A8"/>
    <w:rsid w:val="00A17843"/>
    <w:rsid w:val="00A50695"/>
    <w:rsid w:val="00A61634"/>
    <w:rsid w:val="00A830B9"/>
    <w:rsid w:val="00A93771"/>
    <w:rsid w:val="00B136CE"/>
    <w:rsid w:val="00B4095D"/>
    <w:rsid w:val="00B540EB"/>
    <w:rsid w:val="00B56211"/>
    <w:rsid w:val="00BF5568"/>
    <w:rsid w:val="00C109AD"/>
    <w:rsid w:val="00C15A87"/>
    <w:rsid w:val="00C17C5A"/>
    <w:rsid w:val="00C726C1"/>
    <w:rsid w:val="00CA383D"/>
    <w:rsid w:val="00CC101A"/>
    <w:rsid w:val="00CF4B61"/>
    <w:rsid w:val="00CF72D1"/>
    <w:rsid w:val="00D069A2"/>
    <w:rsid w:val="00D236E1"/>
    <w:rsid w:val="00D2532A"/>
    <w:rsid w:val="00D301E6"/>
    <w:rsid w:val="00D470DF"/>
    <w:rsid w:val="00D51586"/>
    <w:rsid w:val="00D92662"/>
    <w:rsid w:val="00E1465D"/>
    <w:rsid w:val="00E41A3B"/>
    <w:rsid w:val="00E42497"/>
    <w:rsid w:val="00E43B6E"/>
    <w:rsid w:val="00E60F5A"/>
    <w:rsid w:val="00E74225"/>
    <w:rsid w:val="00E74EDC"/>
    <w:rsid w:val="00E8320E"/>
    <w:rsid w:val="00E9037C"/>
    <w:rsid w:val="00EB1F7C"/>
    <w:rsid w:val="00EB3AD3"/>
    <w:rsid w:val="00EE26DB"/>
    <w:rsid w:val="00EE29FE"/>
    <w:rsid w:val="00EF2209"/>
    <w:rsid w:val="00EF7D1E"/>
    <w:rsid w:val="00F2700E"/>
    <w:rsid w:val="00F47BE3"/>
    <w:rsid w:val="00F91C91"/>
    <w:rsid w:val="00FC456A"/>
    <w:rsid w:val="00FC5299"/>
    <w:rsid w:val="00FD3A4E"/>
    <w:rsid w:val="00FD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7F6F"/>
  <w15:docId w15:val="{DAB92137-8371-4BA3-A750-5C6960E2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72"/>
    <w:rPr>
      <w:rFonts w:eastAsia="Times New Roman"/>
    </w:rPr>
  </w:style>
  <w:style w:type="paragraph" w:styleId="Heading1">
    <w:name w:val="heading 1"/>
    <w:basedOn w:val="Normal"/>
    <w:next w:val="Normal"/>
    <w:link w:val="Heading1Char"/>
    <w:qFormat/>
    <w:rsid w:val="00132D72"/>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74225"/>
    <w:rPr>
      <w:sz w:val="24"/>
      <w:szCs w:val="24"/>
    </w:rPr>
  </w:style>
  <w:style w:type="character" w:customStyle="1" w:styleId="Heading1Char">
    <w:name w:val="Heading 1 Char"/>
    <w:link w:val="Heading1"/>
    <w:rsid w:val="00132D72"/>
    <w:rPr>
      <w:rFonts w:eastAsia="Times New Roman"/>
      <w:szCs w:val="20"/>
    </w:rPr>
  </w:style>
  <w:style w:type="paragraph" w:styleId="Title">
    <w:name w:val="Title"/>
    <w:basedOn w:val="Normal"/>
    <w:link w:val="TitleChar"/>
    <w:qFormat/>
    <w:rsid w:val="00132D72"/>
    <w:pPr>
      <w:jc w:val="center"/>
    </w:pPr>
    <w:rPr>
      <w:sz w:val="24"/>
    </w:rPr>
  </w:style>
  <w:style w:type="character" w:customStyle="1" w:styleId="TitleChar">
    <w:name w:val="Title Char"/>
    <w:link w:val="Title"/>
    <w:rsid w:val="00132D72"/>
    <w:rPr>
      <w:rFonts w:eastAsia="Times New Roman"/>
      <w:szCs w:val="20"/>
    </w:rPr>
  </w:style>
  <w:style w:type="paragraph" w:styleId="BodyTextIndent">
    <w:name w:val="Body Text Indent"/>
    <w:basedOn w:val="Normal"/>
    <w:link w:val="BodyTextIndentChar"/>
    <w:rsid w:val="00132D72"/>
    <w:pPr>
      <w:ind w:left="2160"/>
    </w:pPr>
    <w:rPr>
      <w:sz w:val="24"/>
    </w:rPr>
  </w:style>
  <w:style w:type="character" w:customStyle="1" w:styleId="BodyTextIndentChar">
    <w:name w:val="Body Text Indent Char"/>
    <w:link w:val="BodyTextIndent"/>
    <w:rsid w:val="00132D72"/>
    <w:rPr>
      <w:rFonts w:eastAsia="Times New Roman"/>
      <w:szCs w:val="20"/>
    </w:rPr>
  </w:style>
  <w:style w:type="paragraph" w:styleId="BodyTextIndent2">
    <w:name w:val="Body Text Indent 2"/>
    <w:basedOn w:val="Normal"/>
    <w:link w:val="BodyTextIndent2Char"/>
    <w:rsid w:val="00132D72"/>
    <w:pPr>
      <w:ind w:left="2160" w:hanging="2160"/>
    </w:pPr>
    <w:rPr>
      <w:sz w:val="24"/>
    </w:rPr>
  </w:style>
  <w:style w:type="character" w:customStyle="1" w:styleId="BodyTextIndent2Char">
    <w:name w:val="Body Text Indent 2 Char"/>
    <w:link w:val="BodyTextIndent2"/>
    <w:rsid w:val="00132D72"/>
    <w:rPr>
      <w:rFonts w:eastAsia="Times New Roman"/>
      <w:szCs w:val="20"/>
    </w:rPr>
  </w:style>
  <w:style w:type="character" w:styleId="Hyperlink">
    <w:name w:val="Hyperlink"/>
    <w:rsid w:val="00132D72"/>
    <w:rPr>
      <w:color w:val="0000FF"/>
      <w:u w:val="single"/>
    </w:rPr>
  </w:style>
  <w:style w:type="paragraph" w:styleId="BalloonText">
    <w:name w:val="Balloon Text"/>
    <w:basedOn w:val="Normal"/>
    <w:link w:val="BalloonTextChar"/>
    <w:uiPriority w:val="99"/>
    <w:semiHidden/>
    <w:unhideWhenUsed/>
    <w:rsid w:val="00CF72D1"/>
    <w:rPr>
      <w:rFonts w:ascii="Tahoma" w:hAnsi="Tahoma" w:cs="Tahoma"/>
      <w:sz w:val="16"/>
      <w:szCs w:val="16"/>
    </w:rPr>
  </w:style>
  <w:style w:type="character" w:customStyle="1" w:styleId="BalloonTextChar">
    <w:name w:val="Balloon Text Char"/>
    <w:link w:val="BalloonText"/>
    <w:uiPriority w:val="99"/>
    <w:semiHidden/>
    <w:rsid w:val="00CF72D1"/>
    <w:rPr>
      <w:rFonts w:ascii="Tahoma" w:eastAsia="Times New Roman" w:hAnsi="Tahoma" w:cs="Tahoma"/>
      <w:sz w:val="16"/>
      <w:szCs w:val="16"/>
    </w:rPr>
  </w:style>
  <w:style w:type="character" w:styleId="FollowedHyperlink">
    <w:name w:val="FollowedHyperlink"/>
    <w:uiPriority w:val="99"/>
    <w:semiHidden/>
    <w:unhideWhenUsed/>
    <w:rsid w:val="00C17C5A"/>
    <w:rPr>
      <w:color w:val="800080"/>
      <w:u w:val="single"/>
    </w:rPr>
  </w:style>
  <w:style w:type="paragraph" w:styleId="ListParagraph">
    <w:name w:val="List Paragraph"/>
    <w:basedOn w:val="Normal"/>
    <w:uiPriority w:val="34"/>
    <w:qFormat/>
    <w:rsid w:val="0003627A"/>
    <w:pPr>
      <w:ind w:left="720"/>
      <w:contextualSpacing/>
    </w:pPr>
  </w:style>
  <w:style w:type="paragraph" w:styleId="Header">
    <w:name w:val="header"/>
    <w:basedOn w:val="Normal"/>
    <w:link w:val="HeaderChar"/>
    <w:uiPriority w:val="99"/>
    <w:rsid w:val="00184CEA"/>
    <w:pPr>
      <w:tabs>
        <w:tab w:val="center" w:pos="4320"/>
        <w:tab w:val="right" w:pos="8640"/>
      </w:tabs>
    </w:pPr>
    <w:rPr>
      <w:sz w:val="24"/>
    </w:rPr>
  </w:style>
  <w:style w:type="character" w:customStyle="1" w:styleId="HeaderChar">
    <w:name w:val="Header Char"/>
    <w:basedOn w:val="DefaultParagraphFont"/>
    <w:link w:val="Header"/>
    <w:uiPriority w:val="99"/>
    <w:rsid w:val="00184CEA"/>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cessibility.tulane.edu/" TargetMode="External"/><Relationship Id="rId3" Type="http://schemas.openxmlformats.org/officeDocument/2006/relationships/styles" Target="styles.xml"/><Relationship Id="rId7" Type="http://schemas.openxmlformats.org/officeDocument/2006/relationships/hyperlink" Target="https://tulane.app.box.com/s/o9q75385zep0ad3izl91ke783wioses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eese4410.tulane.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nduct.tulane.edu/resources/code-student-conduct" TargetMode="External"/><Relationship Id="rId4" Type="http://schemas.openxmlformats.org/officeDocument/2006/relationships/settings" Target="settings.xml"/><Relationship Id="rId9" Type="http://schemas.openxmlformats.org/officeDocument/2006/relationships/hyperlink" Target="https://college.tulane.edu/code-of-academic-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E9A2C-A5C5-43D4-AA05-264EE371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7711</CharactersWithSpaces>
  <SharedDoc>false</SharedDoc>
  <HLinks>
    <vt:vector size="24" baseType="variant">
      <vt:variant>
        <vt:i4>4128807</vt:i4>
      </vt:variant>
      <vt:variant>
        <vt:i4>9</vt:i4>
      </vt:variant>
      <vt:variant>
        <vt:i4>0</vt:i4>
      </vt:variant>
      <vt:variant>
        <vt:i4>5</vt:i4>
      </vt:variant>
      <vt:variant>
        <vt:lpwstr>http://erc.tulane.edu/disability/index.html</vt:lpwstr>
      </vt:variant>
      <vt:variant>
        <vt:lpwstr/>
      </vt:variant>
      <vt:variant>
        <vt:i4>1769543</vt:i4>
      </vt:variant>
      <vt:variant>
        <vt:i4>6</vt:i4>
      </vt:variant>
      <vt:variant>
        <vt:i4>0</vt:i4>
      </vt:variant>
      <vt:variant>
        <vt:i4>5</vt:i4>
      </vt:variant>
      <vt:variant>
        <vt:lpwstr>http://studentconduct.tulane.edu/</vt:lpwstr>
      </vt:variant>
      <vt:variant>
        <vt:lpwstr/>
      </vt:variant>
      <vt:variant>
        <vt:i4>5963854</vt:i4>
      </vt:variant>
      <vt:variant>
        <vt:i4>3</vt:i4>
      </vt:variant>
      <vt:variant>
        <vt:i4>0</vt:i4>
      </vt:variant>
      <vt:variant>
        <vt:i4>5</vt:i4>
      </vt:variant>
      <vt:variant>
        <vt:lpwstr>http://tulane.edu/provost/upload/Unified_Code_of_GS_Academic_Conduct_11-14-07.pdf</vt:lpwstr>
      </vt:variant>
      <vt:variant>
        <vt:lpwstr/>
      </vt:variant>
      <vt:variant>
        <vt:i4>4915219</vt:i4>
      </vt:variant>
      <vt:variant>
        <vt:i4>0</vt:i4>
      </vt:variant>
      <vt:variant>
        <vt:i4>0</vt:i4>
      </vt:variant>
      <vt:variant>
        <vt:i4>5</vt:i4>
      </vt:variant>
      <vt:variant>
        <vt:lpwstr>http://www.stocktrak.com/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3</cp:revision>
  <cp:lastPrinted>2024-03-07T19:52:00Z</cp:lastPrinted>
  <dcterms:created xsi:type="dcterms:W3CDTF">2024-03-07T19:55:00Z</dcterms:created>
  <dcterms:modified xsi:type="dcterms:W3CDTF">2024-03-07T20:13:00Z</dcterms:modified>
</cp:coreProperties>
</file>